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«УТВЕРЖДАЮ»                                                            «СОГЛАСОВАНО»</w:t>
      </w:r>
    </w:p>
    <w:p>
      <w:pPr>
        <w:pStyle w:val="style0"/>
      </w:pPr>
      <w:r>
        <w:rPr>
          <w:sz w:val="28"/>
          <w:szCs w:val="28"/>
        </w:rPr>
        <w:t>Президент ОО «Федерация                                            Директор департамента</w:t>
      </w:r>
    </w:p>
    <w:p>
      <w:pPr>
        <w:pStyle w:val="style0"/>
      </w:pPr>
      <w:r>
        <w:rPr>
          <w:sz w:val="28"/>
          <w:szCs w:val="28"/>
        </w:rPr>
        <w:t>лыжных гонок                                                                 физической культуры и Приморского края»                                                         спорта Приморского края</w:t>
      </w:r>
    </w:p>
    <w:p>
      <w:pPr>
        <w:pStyle w:val="style0"/>
      </w:pPr>
      <w:r>
        <w:rPr>
          <w:sz w:val="28"/>
          <w:szCs w:val="28"/>
        </w:rPr>
        <w:t>_____________ К.Н. Новиков                                        ___________ Ж.А. Кузнецов</w:t>
      </w:r>
    </w:p>
    <w:p>
      <w:pPr>
        <w:pStyle w:val="style0"/>
      </w:pPr>
      <w:r>
        <w:rPr>
          <w:sz w:val="28"/>
          <w:szCs w:val="28"/>
        </w:rPr>
        <w:t>«___»__________20__  г.                                               «___»__________20__  г.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  <w:jc w:val="center"/>
      </w:pPr>
      <w:r>
        <w:rPr>
          <w:b/>
          <w:bCs/>
          <w:sz w:val="28"/>
          <w:szCs w:val="28"/>
        </w:rPr>
        <w:t>ПОЛОЖЕНИЕ № 51_</w:t>
      </w:r>
    </w:p>
    <w:p>
      <w:pPr>
        <w:pStyle w:val="style0"/>
        <w:jc w:val="center"/>
      </w:pPr>
      <w:r>
        <w:rPr>
          <w:b/>
          <w:bCs/>
          <w:sz w:val="28"/>
          <w:szCs w:val="28"/>
        </w:rPr>
        <w:t xml:space="preserve">о проведении Открытых краевых соревнований «Сихотэ-Алинь 2018» </w:t>
      </w:r>
    </w:p>
    <w:p>
      <w:pPr>
        <w:pStyle w:val="style0"/>
        <w:jc w:val="center"/>
      </w:pPr>
      <w:r>
        <w:rPr>
          <w:b/>
          <w:bCs/>
          <w:sz w:val="28"/>
          <w:szCs w:val="28"/>
        </w:rPr>
        <w:t xml:space="preserve">(лыжный  марафон) </w:t>
      </w:r>
    </w:p>
    <w:p>
      <w:pPr>
        <w:pStyle w:val="style0"/>
        <w:jc w:val="center"/>
      </w:pPr>
      <w:r>
        <w:rPr>
          <w:b/>
          <w:bCs/>
          <w:sz w:val="28"/>
          <w:szCs w:val="28"/>
        </w:rPr>
      </w:r>
    </w:p>
    <w:p>
      <w:pPr>
        <w:pStyle w:val="style0"/>
        <w:jc w:val="center"/>
      </w:pPr>
      <w:r>
        <w:rPr>
          <w:b/>
          <w:bCs/>
          <w:sz w:val="28"/>
          <w:szCs w:val="28"/>
        </w:rPr>
      </w:r>
    </w:p>
    <w:p>
      <w:pPr>
        <w:pStyle w:val="style0"/>
        <w:numPr>
          <w:ilvl w:val="0"/>
          <w:numId w:val="2"/>
        </w:numPr>
        <w:jc w:val="center"/>
      </w:pPr>
      <w:r>
        <w:rPr>
          <w:b/>
          <w:bCs/>
          <w:sz w:val="28"/>
          <w:szCs w:val="28"/>
        </w:rPr>
        <w:t>ОБЩИЕ ПОЛОЖЕНИЯ.</w:t>
      </w:r>
    </w:p>
    <w:p>
      <w:pPr>
        <w:pStyle w:val="style0"/>
        <w:ind w:hanging="0" w:left="360" w:right="0"/>
        <w:jc w:val="center"/>
      </w:pPr>
      <w:r>
        <w:rPr>
          <w:sz w:val="28"/>
          <w:szCs w:val="28"/>
        </w:rPr>
      </w:r>
    </w:p>
    <w:p>
      <w:pPr>
        <w:pStyle w:val="style0"/>
        <w:ind w:firstLine="720" w:left="0" w:right="0"/>
        <w:jc w:val="both"/>
      </w:pPr>
      <w:r>
        <w:rPr>
          <w:sz w:val="28"/>
          <w:szCs w:val="28"/>
        </w:rPr>
        <w:t xml:space="preserve">Открытые  краевые соревнования </w:t>
      </w:r>
      <w:r>
        <w:rPr>
          <w:bCs/>
          <w:sz w:val="28"/>
          <w:szCs w:val="28"/>
        </w:rPr>
        <w:t>«Сихотэ-Алинь 2018» (лыжный  марафон) п</w:t>
      </w:r>
      <w:r>
        <w:rPr>
          <w:sz w:val="28"/>
          <w:szCs w:val="28"/>
        </w:rPr>
        <w:t xml:space="preserve">роводятся в соответствии с календарным планом официальных физкультурных мероприятий и спортивных мероприятий Приморского края на 2018 год и календарному плану спортивных мероприятий ОО «Федерация лыжных гонок Приморского края» на 2018 год. </w:t>
      </w:r>
    </w:p>
    <w:p>
      <w:pPr>
        <w:pStyle w:val="style28"/>
      </w:pPr>
      <w:r>
        <w:rPr>
          <w:sz w:val="28"/>
          <w:szCs w:val="28"/>
        </w:rPr>
        <w:t>Соревнования проводятся с целью:</w:t>
      </w:r>
    </w:p>
    <w:p>
      <w:pPr>
        <w:pStyle w:val="style28"/>
      </w:pPr>
      <w:r>
        <w:rPr>
          <w:sz w:val="28"/>
          <w:szCs w:val="28"/>
        </w:rPr>
        <w:t>- популяризации лыжных гонок среди населения в  Приморском крае и ДВФО;</w:t>
      </w:r>
    </w:p>
    <w:p>
      <w:pPr>
        <w:pStyle w:val="style28"/>
      </w:pPr>
      <w:r>
        <w:rPr>
          <w:sz w:val="28"/>
          <w:szCs w:val="28"/>
        </w:rPr>
        <w:t>- пропаганда здорового образа жизни среди населения;</w:t>
      </w:r>
    </w:p>
    <w:p>
      <w:pPr>
        <w:pStyle w:val="style0"/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  <w:tab/>
        <w:tab/>
        <w:tab/>
        <w:tab/>
        <w:tab/>
      </w:r>
    </w:p>
    <w:p>
      <w:pPr>
        <w:pStyle w:val="style28"/>
        <w:numPr>
          <w:ilvl w:val="0"/>
          <w:numId w:val="2"/>
        </w:numPr>
        <w:jc w:val="center"/>
      </w:pPr>
      <w:r>
        <w:rPr>
          <w:b/>
          <w:bCs/>
          <w:caps/>
          <w:sz w:val="28"/>
          <w:szCs w:val="28"/>
        </w:rPr>
        <w:t>Место и сроки проведения соревнований.</w:t>
      </w:r>
    </w:p>
    <w:p>
      <w:pPr>
        <w:pStyle w:val="style28"/>
        <w:ind w:hanging="0" w:left="360" w:right="0"/>
        <w:jc w:val="center"/>
      </w:pPr>
      <w:r>
        <w:rPr>
          <w:b/>
          <w:bCs/>
          <w:caps/>
          <w:sz w:val="28"/>
          <w:szCs w:val="28"/>
        </w:rPr>
      </w:r>
    </w:p>
    <w:p>
      <w:pPr>
        <w:pStyle w:val="style28"/>
        <w:ind w:firstLine="720" w:left="0" w:right="0"/>
      </w:pPr>
      <w:r>
        <w:rPr>
          <w:sz w:val="28"/>
          <w:szCs w:val="28"/>
        </w:rPr>
        <w:t>Соревнования проводятся в г. Арсеньеве Приморского края с 22 февраля по 23 февраля 2018 года на нестационарных лыжных трассах некоммерческого партнерства «Лыжный клуб «Синегорье».</w:t>
      </w:r>
    </w:p>
    <w:p>
      <w:pPr>
        <w:pStyle w:val="style28"/>
      </w:pPr>
      <w:r>
        <w:rPr>
          <w:sz w:val="28"/>
          <w:szCs w:val="28"/>
        </w:rPr>
      </w:r>
    </w:p>
    <w:p>
      <w:pPr>
        <w:pStyle w:val="style28"/>
        <w:tabs>
          <w:tab w:leader="none" w:pos="7797" w:val="left"/>
        </w:tabs>
        <w:jc w:val="center"/>
      </w:pPr>
      <w:r>
        <w:rPr>
          <w:b/>
          <w:bCs/>
          <w:caps/>
          <w:sz w:val="28"/>
          <w:szCs w:val="28"/>
        </w:rPr>
        <w:t>3. Руководство проведением соревнований</w:t>
      </w:r>
      <w:r>
        <w:rPr>
          <w:caps/>
          <w:sz w:val="28"/>
          <w:szCs w:val="28"/>
        </w:rPr>
        <w:t>.</w:t>
      </w:r>
    </w:p>
    <w:p>
      <w:pPr>
        <w:pStyle w:val="style28"/>
        <w:tabs>
          <w:tab w:leader="none" w:pos="7797" w:val="left"/>
        </w:tabs>
      </w:pPr>
      <w:r>
        <w:rPr>
          <w:sz w:val="28"/>
          <w:szCs w:val="28"/>
        </w:rPr>
        <w:t xml:space="preserve">        </w:t>
      </w:r>
    </w:p>
    <w:p>
      <w:pPr>
        <w:pStyle w:val="style28"/>
        <w:tabs>
          <w:tab w:leader="none" w:pos="7797" w:val="left"/>
        </w:tabs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Общее руководство проведением соревнований осуществляется департаментом физической культуры и спорта Приморского края. Непосредственное проведение соревнований возлагается на ОО «Федерация лыжных гонок Приморского края» и Управление по физической культуре и спорту Арсеньевского городского округа.</w:t>
      </w:r>
    </w:p>
    <w:p>
      <w:pPr>
        <w:pStyle w:val="style28"/>
        <w:tabs>
          <w:tab w:leader="none" w:pos="7797" w:val="left"/>
        </w:tabs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судья соревнований – Мишина О.А. (тел. 89146568517).</w:t>
      </w:r>
    </w:p>
    <w:p>
      <w:pPr>
        <w:pStyle w:val="style28"/>
        <w:tabs>
          <w:tab w:leader="none" w:pos="7797" w:val="left"/>
        </w:tabs>
      </w:pPr>
      <w:r>
        <w:rPr>
          <w:sz w:val="28"/>
          <w:szCs w:val="28"/>
        </w:rPr>
      </w:r>
    </w:p>
    <w:p>
      <w:pPr>
        <w:pStyle w:val="style28"/>
        <w:jc w:val="center"/>
      </w:pPr>
      <w:r>
        <w:rPr>
          <w:b/>
          <w:bCs/>
          <w:caps/>
          <w:sz w:val="28"/>
          <w:szCs w:val="28"/>
        </w:rPr>
        <w:t>4. Требования к участникам соревнований и условия их допуска</w:t>
      </w:r>
    </w:p>
    <w:p>
      <w:pPr>
        <w:pStyle w:val="style0"/>
        <w:ind w:firstLine="567" w:left="0" w:right="0"/>
        <w:jc w:val="both"/>
      </w:pPr>
      <w:r>
        <w:rPr>
          <w:sz w:val="28"/>
          <w:szCs w:val="28"/>
        </w:rPr>
      </w:r>
    </w:p>
    <w:p>
      <w:pPr>
        <w:sectPr>
          <w:headerReference r:id="rId2" w:type="default"/>
          <w:type w:val="nextPage"/>
          <w:pgSz w:h="16838" w:w="11906"/>
          <w:pgMar w:bottom="426" w:footer="0" w:gutter="0" w:header="720" w:left="1276" w:right="707" w:top="777"/>
          <w:pgNumType w:fmt="decimal"/>
          <w:formProt w:val="false"/>
          <w:titlePg/>
          <w:textDirection w:val="lrTb"/>
          <w:docGrid w:charSpace="8192" w:linePitch="272" w:type="default"/>
        </w:sectPr>
        <w:pStyle w:val="style0"/>
        <w:ind w:firstLine="567" w:left="0" w:right="0"/>
        <w:jc w:val="both"/>
      </w:pPr>
      <w:r>
        <w:rPr>
          <w:sz w:val="28"/>
          <w:szCs w:val="28"/>
        </w:rPr>
        <w:t>Соревнования личные. Количество участников в делегации муниципального образования не ограничено. К участию в соревнованиях допускаются спортсмены, занимающиеся лыжным спортом (лыжные гонки), имеющие необходимую подготовку, по состоянию здоровья допущенные врачом к участию в данных соревнованиях.</w:t>
      </w:r>
    </w:p>
    <w:p>
      <w:pPr>
        <w:pStyle w:val="style28"/>
        <w:ind w:firstLine="567" w:left="0" w:right="0"/>
      </w:pPr>
      <w:r>
        <w:rPr>
          <w:sz w:val="28"/>
          <w:szCs w:val="28"/>
        </w:rPr>
        <w:t>Соревнования проводятся в следующих возрастных группах:</w:t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  <w:t xml:space="preserve">Юноши и девушки 2006г.р. и моложе </w:t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  <w:t xml:space="preserve">Юноши и девушки 2004-2005г.р. </w:t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  <w:t xml:space="preserve">Юноши и девушки 2002-2003г.р.  </w:t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  <w:t xml:space="preserve">Юноши и девушки 2000-2001г.р. </w:t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  <w:t xml:space="preserve">Юниоры и юниорки 1995-1999г.р. </w:t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  <w:t>Мужчины и женщины 1983-1994г.р.</w:t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  <w:t>Мужчины и женщины 1973-1982г.р.</w:t>
      </w:r>
    </w:p>
    <w:p>
      <w:pPr>
        <w:pStyle w:val="style32"/>
        <w:tabs>
          <w:tab w:leader="none" w:pos="5528" w:val="center"/>
        </w:tabs>
      </w:pPr>
      <w:r>
        <w:rPr>
          <w:rFonts w:ascii="Times New Roman" w:cs="Times New Roman" w:hAnsi="Times New Roman"/>
          <w:sz w:val="28"/>
          <w:szCs w:val="28"/>
        </w:rPr>
        <w:t>Мужчины и женщины 1963-1972г.р.</w:t>
        <w:tab/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  <w:t xml:space="preserve">Мужчины и женщины 1953-1962г.р. </w:t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  <w:t>Мужчины и женщины 1952г.р. и старше</w:t>
        <w:tab/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  <w:t>Участник может заявиться только на одну дистанцию.</w:t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28"/>
        <w:jc w:val="center"/>
      </w:pPr>
      <w:r>
        <w:rPr>
          <w:b/>
          <w:bCs/>
          <w:caps/>
          <w:sz w:val="28"/>
          <w:szCs w:val="28"/>
        </w:rPr>
        <w:t>5. Программа соревнований.</w:t>
      </w:r>
    </w:p>
    <w:p>
      <w:pPr>
        <w:pStyle w:val="style28"/>
      </w:pPr>
      <w:r>
        <w:rPr>
          <w:sz w:val="28"/>
          <w:szCs w:val="28"/>
        </w:rPr>
        <w:t xml:space="preserve"> </w:t>
      </w:r>
    </w:p>
    <w:p>
      <w:pPr>
        <w:pStyle w:val="style28"/>
      </w:pPr>
      <w:r>
        <w:rPr>
          <w:b/>
          <w:bCs/>
          <w:sz w:val="28"/>
          <w:szCs w:val="28"/>
        </w:rPr>
        <w:t>«22» февраля</w:t>
      </w:r>
      <w:r>
        <w:rPr>
          <w:sz w:val="28"/>
          <w:szCs w:val="28"/>
        </w:rPr>
        <w:t xml:space="preserve"> -  приезд команд, размещение, просмотр дистанции, мандатная комиссия. В 18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– заседание судейской коллегии.</w:t>
      </w:r>
    </w:p>
    <w:p>
      <w:pPr>
        <w:pStyle w:val="style28"/>
      </w:pPr>
      <w:r>
        <w:rPr>
          <w:b/>
          <w:bCs/>
          <w:sz w:val="28"/>
          <w:szCs w:val="28"/>
        </w:rPr>
        <w:t>«23» февраля</w:t>
      </w:r>
      <w:r>
        <w:rPr>
          <w:sz w:val="28"/>
          <w:szCs w:val="28"/>
        </w:rPr>
        <w:t xml:space="preserve"> – 11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– общий старт марафона свободным стилем..</w:t>
      </w:r>
    </w:p>
    <w:p>
      <w:pPr>
        <w:pStyle w:val="style28"/>
      </w:pPr>
      <w:r>
        <w:rPr>
          <w:sz w:val="28"/>
          <w:szCs w:val="28"/>
        </w:rPr>
        <w:t>Юниорки 1995-1999 г.р.- 30км.</w:t>
        <w:tab/>
        <w:tab/>
        <w:t>юниоры 1995-1999 г.р.- 50км.</w:t>
      </w:r>
    </w:p>
    <w:p>
      <w:pPr>
        <w:pStyle w:val="style32"/>
        <w:ind w:hanging="0" w:left="283" w:right="0"/>
      </w:pPr>
      <w:r>
        <w:rPr>
          <w:rFonts w:ascii="Times New Roman" w:cs="Times New Roman" w:hAnsi="Times New Roman"/>
          <w:sz w:val="28"/>
          <w:szCs w:val="28"/>
        </w:rPr>
        <w:t>женщины 1983-94г.р. – 30км</w:t>
        <w:tab/>
        <w:tab/>
        <w:tab/>
        <w:t>мужчины 1983-94г.р. – 50 км</w:t>
      </w:r>
    </w:p>
    <w:p>
      <w:pPr>
        <w:pStyle w:val="style32"/>
        <w:ind w:hanging="0" w:left="283" w:right="0"/>
      </w:pPr>
      <w:r>
        <w:rPr>
          <w:rFonts w:ascii="Times New Roman" w:cs="Times New Roman" w:hAnsi="Times New Roman"/>
          <w:sz w:val="28"/>
          <w:szCs w:val="28"/>
        </w:rPr>
        <w:t>женщины 1973-82г.р. – 30 км</w:t>
        <w:tab/>
        <w:tab/>
        <w:tab/>
        <w:t>мужчины 1973-82г.р. – 50 км</w:t>
      </w:r>
    </w:p>
    <w:p>
      <w:pPr>
        <w:pStyle w:val="style32"/>
        <w:ind w:hanging="0" w:left="283" w:right="0"/>
      </w:pPr>
      <w:r>
        <w:rPr>
          <w:rFonts w:ascii="Times New Roman" w:cs="Times New Roman" w:hAnsi="Times New Roman"/>
          <w:sz w:val="28"/>
          <w:szCs w:val="28"/>
        </w:rPr>
        <w:t>женщины 1963-72г.р.–  30 км</w:t>
        <w:tab/>
        <w:tab/>
        <w:tab/>
        <w:t>мужчины 1963-72г.р. - 50 км</w:t>
      </w:r>
    </w:p>
    <w:p>
      <w:pPr>
        <w:pStyle w:val="style32"/>
        <w:ind w:hanging="0" w:left="283" w:right="0"/>
      </w:pPr>
      <w:r>
        <w:rPr>
          <w:rFonts w:ascii="Times New Roman" w:cs="Times New Roman" w:hAnsi="Times New Roman"/>
          <w:sz w:val="28"/>
          <w:szCs w:val="28"/>
        </w:rPr>
        <w:t>женщины 1953-62г.р. – 30 км</w:t>
        <w:tab/>
        <w:tab/>
        <w:tab/>
        <w:t xml:space="preserve">мужчины 1953-62г.р. - 50 км </w:t>
      </w:r>
    </w:p>
    <w:p>
      <w:pPr>
        <w:pStyle w:val="style32"/>
        <w:ind w:hanging="0" w:left="283" w:right="0"/>
        <w:jc w:val="left"/>
      </w:pPr>
      <w:r>
        <w:rPr>
          <w:rFonts w:ascii="Times New Roman" w:cs="Times New Roman" w:hAnsi="Times New Roman"/>
          <w:sz w:val="28"/>
          <w:szCs w:val="28"/>
        </w:rPr>
        <w:t>женщины 1952г.р. и старше–30 км</w:t>
        <w:tab/>
        <w:tab/>
        <w:t xml:space="preserve">мужчины 1952г.р и старше–50 км </w:t>
      </w:r>
    </w:p>
    <w:p>
      <w:pPr>
        <w:pStyle w:val="style32"/>
        <w:ind w:hanging="0" w:left="283" w:right="0"/>
        <w:jc w:val="left"/>
      </w:pPr>
      <w:r>
        <w:rPr>
          <w:rFonts w:ascii="Times New Roman" w:cs="Times New Roman" w:hAnsi="Times New Roman"/>
          <w:sz w:val="28"/>
          <w:szCs w:val="28"/>
        </w:rPr>
        <w:t>мужчины 1999г.р. и старше - 25 км (полумарафон)</w:t>
      </w:r>
    </w:p>
    <w:p>
      <w:pPr>
        <w:pStyle w:val="style32"/>
        <w:ind w:hanging="0" w:left="283" w:right="0"/>
      </w:pPr>
      <w:r>
        <w:rPr>
          <w:rFonts w:ascii="Times New Roman" w:cs="Times New Roman" w:hAnsi="Times New Roman"/>
          <w:sz w:val="28"/>
          <w:szCs w:val="28"/>
        </w:rPr>
        <w:t>женщины 1999г.р. и старше – 15км (полумарафон)</w:t>
      </w:r>
    </w:p>
    <w:p>
      <w:pPr>
        <w:pStyle w:val="style28"/>
      </w:pPr>
      <w:r>
        <w:rPr>
          <w:sz w:val="28"/>
          <w:szCs w:val="28"/>
        </w:rPr>
        <w:t>девушки 2000-2001г.р. – 15 км</w:t>
        <w:tab/>
        <w:tab/>
        <w:t>юноши 2000-2001г.р. - 20 км</w:t>
      </w:r>
    </w:p>
    <w:p>
      <w:pPr>
        <w:pStyle w:val="style32"/>
        <w:ind w:hanging="0" w:left="283" w:right="0"/>
      </w:pPr>
      <w:r>
        <w:rPr>
          <w:rFonts w:ascii="Times New Roman" w:cs="Times New Roman" w:hAnsi="Times New Roman"/>
          <w:sz w:val="28"/>
          <w:szCs w:val="28"/>
        </w:rPr>
        <w:t>девушки 2002-2003г.р. – 10 км</w:t>
        <w:tab/>
        <w:tab/>
        <w:t xml:space="preserve">юноши 2002-2003г.р. – 15 км </w:t>
      </w:r>
    </w:p>
    <w:p>
      <w:pPr>
        <w:pStyle w:val="style32"/>
        <w:ind w:hanging="0" w:left="283" w:right="0"/>
      </w:pPr>
      <w:r>
        <w:rPr>
          <w:rFonts w:ascii="Times New Roman" w:cs="Times New Roman" w:hAnsi="Times New Roman"/>
          <w:sz w:val="28"/>
          <w:szCs w:val="28"/>
        </w:rPr>
        <w:t xml:space="preserve">девушки 2004-2005г.р. – 5 км                  </w:t>
        <w:tab/>
        <w:t>юноши 2004-2005г.р. – 10 км</w:t>
      </w:r>
    </w:p>
    <w:p>
      <w:pPr>
        <w:pStyle w:val="style32"/>
        <w:ind w:hanging="0" w:left="283" w:right="0"/>
      </w:pPr>
      <w:r>
        <w:rPr>
          <w:rFonts w:ascii="Times New Roman" w:cs="Times New Roman" w:hAnsi="Times New Roman"/>
          <w:sz w:val="28"/>
          <w:szCs w:val="28"/>
        </w:rPr>
        <w:t xml:space="preserve">девушки 2006г.р. и моложе - 5 км        </w:t>
        <w:tab/>
        <w:t>юноши 2006г.р. и моложе - 5 км</w:t>
      </w:r>
    </w:p>
    <w:p>
      <w:pPr>
        <w:pStyle w:val="style28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- 14.</w:t>
      </w:r>
      <w:r>
        <w:rPr>
          <w:sz w:val="28"/>
          <w:szCs w:val="28"/>
          <w:vertAlign w:val="superscript"/>
        </w:rPr>
        <w:t xml:space="preserve">30 </w:t>
      </w:r>
      <w:r>
        <w:rPr>
          <w:sz w:val="28"/>
          <w:szCs w:val="28"/>
        </w:rPr>
        <w:t xml:space="preserve"> - Награждение. Закрытие соревнований. Отъезд делегаций.</w:t>
      </w:r>
    </w:p>
    <w:p>
      <w:pPr>
        <w:pStyle w:val="style28"/>
      </w:pPr>
      <w:r>
        <w:rPr>
          <w:sz w:val="28"/>
          <w:szCs w:val="28"/>
        </w:rPr>
      </w:r>
    </w:p>
    <w:p>
      <w:pPr>
        <w:pStyle w:val="style28"/>
        <w:jc w:val="center"/>
      </w:pPr>
      <w:r>
        <w:rPr>
          <w:b/>
          <w:bCs/>
          <w:caps/>
          <w:sz w:val="28"/>
          <w:szCs w:val="28"/>
        </w:rPr>
        <w:t>6. Условия подведения итогов.</w:t>
      </w:r>
    </w:p>
    <w:p>
      <w:pPr>
        <w:pStyle w:val="style0"/>
        <w:ind w:firstLine="720" w:left="0" w:right="0"/>
        <w:jc w:val="both"/>
      </w:pPr>
      <w:r>
        <w:rPr>
          <w:sz w:val="28"/>
          <w:szCs w:val="28"/>
        </w:rPr>
      </w:r>
    </w:p>
    <w:p>
      <w:pPr>
        <w:pStyle w:val="style0"/>
        <w:ind w:firstLine="720" w:left="0" w:right="0"/>
        <w:jc w:val="both"/>
      </w:pPr>
      <w:r>
        <w:rPr>
          <w:sz w:val="28"/>
          <w:szCs w:val="28"/>
        </w:rPr>
        <w:t>Победитель и призеры в каждой возрастной группе определяются по наименьшему времени, показанному на дистанции. Протесты принимаются главной судейской коллегией согласно правил соревнований по лыжным гонкам, утвержденных Исполкомом  Федерации лыжных гонок России.</w:t>
      </w:r>
    </w:p>
    <w:p>
      <w:pPr>
        <w:pStyle w:val="style28"/>
        <w:jc w:val="center"/>
      </w:pPr>
      <w:r>
        <w:rPr>
          <w:b/>
          <w:bCs/>
          <w:caps/>
          <w:sz w:val="28"/>
          <w:szCs w:val="28"/>
        </w:rPr>
      </w:r>
    </w:p>
    <w:p>
      <w:pPr>
        <w:pStyle w:val="style28"/>
        <w:jc w:val="center"/>
      </w:pPr>
      <w:r>
        <w:rPr>
          <w:b/>
          <w:bCs/>
          <w:caps/>
          <w:sz w:val="28"/>
          <w:szCs w:val="28"/>
        </w:rPr>
        <w:t>7. Награждение победителей и призеров</w:t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  <w:t>Победитель определяется по наилучшему времени, показанному на дистанции в каждой возрастной группе. Участники, занявшие призовые места, награждаются грамотами и призами. Все участники, финишировавшие на дистанции 50 км (мужчины) и 30 км (женщины) награждаются призами.</w:t>
      </w:r>
    </w:p>
    <w:p>
      <w:pPr>
        <w:pStyle w:val="style28"/>
      </w:pPr>
      <w:r>
        <w:rPr>
          <w:sz w:val="28"/>
          <w:szCs w:val="28"/>
        </w:rPr>
      </w:r>
    </w:p>
    <w:p>
      <w:pPr>
        <w:pStyle w:val="style28"/>
        <w:jc w:val="center"/>
      </w:pPr>
      <w:r>
        <w:rPr>
          <w:b/>
          <w:bCs/>
          <w:caps/>
          <w:sz w:val="28"/>
          <w:szCs w:val="28"/>
        </w:rPr>
        <w:t>8. Условия финансирования.</w:t>
      </w:r>
    </w:p>
    <w:p>
      <w:pPr>
        <w:pStyle w:val="style32"/>
        <w:ind w:firstLine="360" w:left="283" w:right="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2"/>
        <w:ind w:firstLine="360" w:left="283" w:right="0"/>
      </w:pPr>
      <w:r>
        <w:rPr>
          <w:rFonts w:ascii="Times New Roman" w:cs="Times New Roman" w:hAnsi="Times New Roman"/>
          <w:sz w:val="28"/>
          <w:szCs w:val="28"/>
        </w:rPr>
        <w:t xml:space="preserve">Расходы по организации и проведению соревнований осуществляются за счёт средств НП ЛК «Синегорье» и стартового взноса.     </w:t>
      </w:r>
    </w:p>
    <w:p>
      <w:pPr>
        <w:pStyle w:val="style28"/>
        <w:ind w:firstLine="360" w:left="0" w:right="0"/>
      </w:pPr>
      <w:r>
        <w:rPr>
          <w:sz w:val="28"/>
          <w:szCs w:val="28"/>
        </w:rPr>
        <w:t xml:space="preserve">Устанавливается стартовый внос по 350 руб. за гонку с каждого участника соревнований. Не сдавшие стартовые взносы к участию в гонке не допускаются. Стартовые взносы идут на покрытие расходов по подготовке лыжных трасс, лыжного стадиона, по приобретению наградной атрибутики, оплате судейской коллегии. </w:t>
      </w:r>
    </w:p>
    <w:p>
      <w:pPr>
        <w:pStyle w:val="style28"/>
        <w:ind w:firstLine="720" w:left="0" w:right="0"/>
      </w:pPr>
      <w:r>
        <w:rPr>
          <w:sz w:val="28"/>
          <w:szCs w:val="28"/>
        </w:rPr>
        <w:t>Расходы, связанные с командированием участников (проезд, проживание и питание в дни соревнований, страхование участников) за счет средств  командирующих организаций.</w:t>
      </w:r>
    </w:p>
    <w:p>
      <w:pPr>
        <w:pStyle w:val="style28"/>
      </w:pPr>
      <w:r>
        <w:rPr>
          <w:sz w:val="28"/>
          <w:szCs w:val="28"/>
        </w:rPr>
      </w:r>
    </w:p>
    <w:p>
      <w:pPr>
        <w:pStyle w:val="style28"/>
        <w:jc w:val="center"/>
      </w:pPr>
      <w:r>
        <w:rPr>
          <w:b/>
          <w:bCs/>
          <w:caps/>
          <w:sz w:val="28"/>
          <w:szCs w:val="28"/>
        </w:rPr>
        <w:t>9. Обеспечение  безопасности участников соревнований и зрителей.</w:t>
      </w:r>
    </w:p>
    <w:p>
      <w:pPr>
        <w:pStyle w:val="style28"/>
        <w:ind w:firstLine="720" w:left="0" w:right="0"/>
      </w:pPr>
      <w:r>
        <w:rPr>
          <w:sz w:val="28"/>
          <w:szCs w:val="28"/>
        </w:rPr>
        <w:t>Физкультурно-спортивные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Приморского края и направленных на обеспечение общественного порядка и безопасности участников и зрителей, а так 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>
      <w:pPr>
        <w:pStyle w:val="style0"/>
        <w:ind w:firstLine="708" w:left="0" w:right="0"/>
        <w:jc w:val="both"/>
      </w:pPr>
      <w:r>
        <w:rPr>
          <w:sz w:val="28"/>
          <w:szCs w:val="28"/>
        </w:rPr>
        <w:t>Проводящая организация (Управление по физической культуре и спорту Арсеньевского городского округа) обеспечивает исполнение постановления правительства от 18.04.2014 № 353 «Об утверждении правил обеспечения безопасности при проведении официальных спортивных мероприятиях в части обязанностей организатора (п.19 постановления).</w:t>
      </w:r>
    </w:p>
    <w:p>
      <w:pPr>
        <w:pStyle w:val="style28"/>
        <w:ind w:firstLine="720" w:left="0" w:right="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Ответственные исполнители: руководитель спортивного сооружения и главный судья соревнований.</w:t>
      </w:r>
    </w:p>
    <w:p>
      <w:pPr>
        <w:pStyle w:val="style28"/>
      </w:pPr>
      <w:r>
        <w:rPr>
          <w:sz w:val="28"/>
          <w:szCs w:val="28"/>
        </w:rPr>
      </w:r>
    </w:p>
    <w:p>
      <w:pPr>
        <w:pStyle w:val="style28"/>
        <w:jc w:val="center"/>
      </w:pPr>
      <w:r>
        <w:rPr>
          <w:b/>
          <w:bCs/>
          <w:caps/>
          <w:sz w:val="28"/>
          <w:szCs w:val="28"/>
        </w:rPr>
        <w:t>10. Страхование участников.</w:t>
      </w:r>
    </w:p>
    <w:p>
      <w:pPr>
        <w:pStyle w:val="style0"/>
        <w:ind w:firstLine="567" w:left="0" w:right="0"/>
        <w:jc w:val="both"/>
      </w:pPr>
      <w:r>
        <w:rPr>
          <w:bCs/>
          <w:sz w:val="28"/>
          <w:szCs w:val="28"/>
        </w:rPr>
      </w:r>
    </w:p>
    <w:p>
      <w:pPr>
        <w:pStyle w:val="style0"/>
        <w:ind w:firstLine="567" w:left="0" w:right="0"/>
        <w:jc w:val="both"/>
      </w:pPr>
      <w:r>
        <w:rPr>
          <w:bCs/>
          <w:sz w:val="28"/>
          <w:szCs w:val="28"/>
        </w:rPr>
        <w:t xml:space="preserve">Участие в соревнованиях по лыжным гонкам разрешается только при наличии  договора (оригинал) о страховании от несчастных случаев, жизни и здоровья, который представляется в комиссию по допуску на каждого участника соревнований.  </w:t>
      </w:r>
    </w:p>
    <w:p>
      <w:pPr>
        <w:pStyle w:val="style0"/>
        <w:ind w:firstLine="567" w:left="0" w:right="0"/>
        <w:jc w:val="both"/>
      </w:pPr>
      <w:r>
        <w:rPr>
          <w:bCs/>
          <w:sz w:val="28"/>
          <w:szCs w:val="28"/>
        </w:rPr>
        <w:tab/>
        <w:t>Финансирование страхования участников соревнований может производиться как за счет командирующих организаций, так и за счет внебюджетных (привлеченных) средств, в соответствие с действующим законодательством Российской Федерации и субъектов Российской Федерации.</w:t>
      </w:r>
    </w:p>
    <w:p>
      <w:pPr>
        <w:pStyle w:val="style0"/>
        <w:jc w:val="both"/>
      </w:pPr>
      <w:r>
        <w:rPr>
          <w:sz w:val="28"/>
          <w:szCs w:val="28"/>
        </w:rPr>
        <w:tab/>
      </w:r>
    </w:p>
    <w:p>
      <w:pPr>
        <w:pStyle w:val="style28"/>
        <w:jc w:val="center"/>
      </w:pPr>
      <w:r>
        <w:rPr>
          <w:b/>
          <w:bCs/>
          <w:caps/>
          <w:sz w:val="28"/>
          <w:szCs w:val="28"/>
        </w:rPr>
        <w:t>11. Подача заявок на участие.</w:t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  <w:t xml:space="preserve">Предварительные заявки на участие в соревнованиях направлять главному судье соревнований на </w:t>
      </w:r>
      <w:r>
        <w:rPr>
          <w:rFonts w:ascii="Times New Roman" w:cs="Times New Roman" w:hAnsi="Times New Roman"/>
          <w:sz w:val="28"/>
          <w:szCs w:val="28"/>
          <w:lang w:val="en-US"/>
        </w:rPr>
        <w:t>e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  <w:lang w:val="en-US"/>
        </w:rPr>
        <w:t>mail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en-US"/>
        </w:rPr>
        <w:t>ars</w:t>
      </w:r>
      <w:r>
        <w:rPr>
          <w:rFonts w:ascii="Times New Roman" w:cs="Times New Roman" w:hAnsi="Times New Roman"/>
          <w:sz w:val="28"/>
          <w:szCs w:val="28"/>
        </w:rPr>
        <w:t>_</w:t>
      </w:r>
      <w:r>
        <w:rPr>
          <w:rFonts w:ascii="Times New Roman" w:cs="Times New Roman" w:hAnsi="Times New Roman"/>
          <w:sz w:val="28"/>
          <w:szCs w:val="28"/>
          <w:lang w:val="en-US"/>
        </w:rPr>
        <w:t>sport</w:t>
      </w:r>
      <w:r>
        <w:rPr>
          <w:rFonts w:ascii="Times New Roman" w:cs="Times New Roman" w:hAnsi="Times New Roman"/>
          <w:sz w:val="28"/>
          <w:szCs w:val="28"/>
        </w:rPr>
        <w:t>@</w:t>
      </w:r>
      <w:r>
        <w:rPr>
          <w:rFonts w:ascii="Times New Roman" w:cs="Times New Roman" w:hAnsi="Times New Roman"/>
          <w:sz w:val="28"/>
          <w:szCs w:val="28"/>
          <w:lang w:val="en-US"/>
        </w:rPr>
        <w:t>mail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>ru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  <w:t xml:space="preserve">В связи с применением автоматизированной системы «Лыжный стадион 21» и ускорения внесения участника в базу данных просьба представителям команд присылать в формате </w:t>
      </w:r>
      <w:r>
        <w:rPr>
          <w:rFonts w:ascii="Times New Roman" w:cs="Times New Roman" w:hAnsi="Times New Roman"/>
          <w:sz w:val="28"/>
          <w:szCs w:val="28"/>
          <w:lang w:val="en-US"/>
        </w:rPr>
        <w:t>Exel</w:t>
      </w:r>
      <w:r>
        <w:rPr>
          <w:rFonts w:ascii="Times New Roman" w:cs="Times New Roman" w:hAnsi="Times New Roman"/>
          <w:sz w:val="28"/>
          <w:szCs w:val="28"/>
        </w:rPr>
        <w:t xml:space="preserve"> электронные заявки на участников по дистанциям согласно структуры по форме Приложения № 2. Файл присылать на </w:t>
      </w:r>
      <w:r>
        <w:rPr>
          <w:rFonts w:ascii="Times New Roman" w:cs="Times New Roman" w:hAnsi="Times New Roman"/>
          <w:sz w:val="28"/>
          <w:szCs w:val="28"/>
          <w:lang w:val="en-US"/>
        </w:rPr>
        <w:t>e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  <w:lang w:val="en-US"/>
        </w:rPr>
        <w:t>mail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en-US"/>
        </w:rPr>
        <w:t>ars</w:t>
      </w:r>
      <w:r>
        <w:rPr>
          <w:rFonts w:ascii="Times New Roman" w:cs="Times New Roman" w:hAnsi="Times New Roman"/>
          <w:sz w:val="28"/>
          <w:szCs w:val="28"/>
        </w:rPr>
        <w:t>_</w:t>
      </w:r>
      <w:r>
        <w:rPr>
          <w:rFonts w:ascii="Times New Roman" w:cs="Times New Roman" w:hAnsi="Times New Roman"/>
          <w:sz w:val="28"/>
          <w:szCs w:val="28"/>
          <w:lang w:val="en-US"/>
        </w:rPr>
        <w:t>sport</w:t>
      </w:r>
      <w:r>
        <w:rPr>
          <w:rFonts w:ascii="Times New Roman" w:cs="Times New Roman" w:hAnsi="Times New Roman"/>
          <w:sz w:val="28"/>
          <w:szCs w:val="28"/>
        </w:rPr>
        <w:t>@</w:t>
      </w:r>
      <w:r>
        <w:rPr>
          <w:rFonts w:ascii="Times New Roman" w:cs="Times New Roman" w:hAnsi="Times New Roman"/>
          <w:sz w:val="28"/>
          <w:szCs w:val="28"/>
          <w:lang w:val="en-US"/>
        </w:rPr>
        <w:t>mail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>ru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</w:p>
    <w:p>
      <w:pPr>
        <w:pStyle w:val="style28"/>
        <w:ind w:firstLine="720" w:left="0" w:right="0"/>
      </w:pPr>
      <w:r>
        <w:rPr>
          <w:sz w:val="28"/>
          <w:szCs w:val="28"/>
        </w:rPr>
        <w:t>Телефоны для справок: 8 (42361) 4-52-84, моб. 8 914 977 7005, 8 924 263 3161 - Столбов Александр Анатольевич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stolbov</w:t>
      </w:r>
      <w:r>
        <w:rPr>
          <w:sz w:val="28"/>
          <w:szCs w:val="28"/>
        </w:rPr>
        <w:t>1960@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</w:p>
    <w:p>
      <w:pPr>
        <w:pStyle w:val="style28"/>
      </w:pPr>
      <w:r>
        <w:rPr>
          <w:sz w:val="28"/>
          <w:szCs w:val="28"/>
        </w:rPr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  <w:t>Реквизиты для оплаты стартового взноса</w:t>
      </w:r>
    </w:p>
    <w:p>
      <w:pPr>
        <w:pStyle w:val="style0"/>
      </w:pPr>
      <w:r>
        <w:rPr>
          <w:sz w:val="28"/>
          <w:szCs w:val="28"/>
        </w:rPr>
        <w:t>Некоммерческое партнерство «Лыжный клуб «Синегорье»</w:t>
      </w:r>
    </w:p>
    <w:p>
      <w:pPr>
        <w:pStyle w:val="style0"/>
      </w:pPr>
      <w:r>
        <w:rPr>
          <w:sz w:val="28"/>
          <w:szCs w:val="28"/>
        </w:rPr>
        <w:t>692331, Приморский край, г. Арсеньев, ул. Островского,  д.4, к. 1</w:t>
      </w:r>
    </w:p>
    <w:p>
      <w:pPr>
        <w:pStyle w:val="style0"/>
      </w:pPr>
      <w:r>
        <w:rPr>
          <w:sz w:val="28"/>
          <w:szCs w:val="28"/>
        </w:rPr>
        <w:t>ИНН 2501013678   КПП 250101001  ОГРН 1082500000978</w:t>
      </w:r>
    </w:p>
    <w:p>
      <w:pPr>
        <w:pStyle w:val="style0"/>
      </w:pPr>
      <w:r>
        <w:rPr>
          <w:sz w:val="28"/>
          <w:szCs w:val="28"/>
        </w:rPr>
        <w:t>Расчетный счет № 40703810450040000145</w:t>
      </w:r>
    </w:p>
    <w:p>
      <w:pPr>
        <w:pStyle w:val="style0"/>
      </w:pPr>
      <w:r>
        <w:rPr>
          <w:sz w:val="28"/>
          <w:szCs w:val="28"/>
        </w:rPr>
        <w:t>в Дальневосточном банке Сбербанка РФ г.Хабаровск</w:t>
      </w:r>
    </w:p>
    <w:p>
      <w:pPr>
        <w:pStyle w:val="style0"/>
      </w:pPr>
      <w:r>
        <w:rPr>
          <w:sz w:val="28"/>
          <w:szCs w:val="28"/>
        </w:rPr>
        <w:t>БИК 040813608</w:t>
      </w:r>
    </w:p>
    <w:p>
      <w:pPr>
        <w:pStyle w:val="style0"/>
      </w:pPr>
      <w:r>
        <w:rPr>
          <w:sz w:val="28"/>
          <w:szCs w:val="28"/>
        </w:rPr>
        <w:t>Реквизиты банка:</w:t>
      </w:r>
    </w:p>
    <w:p>
      <w:pPr>
        <w:pStyle w:val="style0"/>
      </w:pPr>
      <w:r>
        <w:rPr>
          <w:sz w:val="28"/>
          <w:szCs w:val="28"/>
        </w:rPr>
        <w:t>ИНН/КПП 7707083893 / 250102001</w:t>
      </w:r>
    </w:p>
    <w:p>
      <w:pPr>
        <w:pStyle w:val="style0"/>
      </w:pPr>
      <w:r>
        <w:rPr>
          <w:sz w:val="28"/>
          <w:szCs w:val="28"/>
        </w:rPr>
        <w:t>ОГРН 1027700132195</w:t>
      </w:r>
    </w:p>
    <w:p>
      <w:pPr>
        <w:pStyle w:val="style0"/>
      </w:pPr>
      <w:r>
        <w:rPr>
          <w:sz w:val="28"/>
          <w:szCs w:val="28"/>
        </w:rPr>
        <w:t xml:space="preserve">Кор/счет 30101810600000000608 </w:t>
      </w:r>
    </w:p>
    <w:p>
      <w:pPr>
        <w:pStyle w:val="style32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8"/>
      </w:pPr>
      <w:r>
        <w:rPr>
          <w:sz w:val="28"/>
          <w:szCs w:val="28"/>
        </w:rPr>
      </w:r>
    </w:p>
    <w:p>
      <w:pPr>
        <w:pStyle w:val="style28"/>
        <w:jc w:val="center"/>
      </w:pPr>
      <w:r>
        <w:rPr>
          <w:b/>
          <w:bCs/>
          <w:sz w:val="28"/>
          <w:szCs w:val="28"/>
        </w:rPr>
        <w:t>Данное Положение является официальным вызовом на соревнования.</w:t>
      </w:r>
    </w:p>
    <w:p>
      <w:pPr>
        <w:pStyle w:val="style28"/>
        <w:jc w:val="center"/>
      </w:pPr>
      <w:r>
        <w:rPr>
          <w:b/>
          <w:bCs/>
          <w:sz w:val="28"/>
          <w:szCs w:val="28"/>
        </w:rPr>
      </w:r>
    </w:p>
    <w:p>
      <w:pPr>
        <w:pStyle w:val="style28"/>
        <w:jc w:val="center"/>
      </w:pPr>
      <w:r>
        <w:rPr>
          <w:b/>
          <w:bCs/>
          <w:sz w:val="26"/>
          <w:szCs w:val="26"/>
        </w:rPr>
      </w:r>
    </w:p>
    <w:p>
      <w:pPr>
        <w:pStyle w:val="style28"/>
        <w:jc w:val="center"/>
      </w:pPr>
      <w:r>
        <w:rPr>
          <w:b/>
          <w:bCs/>
          <w:sz w:val="26"/>
          <w:szCs w:val="26"/>
        </w:rPr>
      </w:r>
    </w:p>
    <w:p>
      <w:pPr>
        <w:pStyle w:val="style28"/>
        <w:jc w:val="center"/>
      </w:pPr>
      <w:r>
        <w:rPr>
          <w:b/>
          <w:bCs/>
          <w:sz w:val="26"/>
          <w:szCs w:val="26"/>
        </w:rPr>
      </w:r>
    </w:p>
    <w:p>
      <w:pPr>
        <w:pStyle w:val="style28"/>
        <w:jc w:val="center"/>
      </w:pPr>
      <w:r>
        <w:rPr>
          <w:b/>
          <w:bCs/>
          <w:sz w:val="26"/>
          <w:szCs w:val="26"/>
        </w:rPr>
      </w:r>
    </w:p>
    <w:p>
      <w:pPr>
        <w:pStyle w:val="style28"/>
        <w:jc w:val="center"/>
      </w:pPr>
      <w:bookmarkStart w:id="0" w:name="_GoBack"/>
      <w:bookmarkStart w:id="1" w:name="_GoBack"/>
      <w:bookmarkEnd w:id="1"/>
      <w:r>
        <w:rPr>
          <w:b/>
          <w:bCs/>
          <w:sz w:val="26"/>
          <w:szCs w:val="26"/>
        </w:rPr>
      </w:r>
    </w:p>
    <w:p>
      <w:pPr>
        <w:pStyle w:val="style28"/>
        <w:jc w:val="center"/>
      </w:pPr>
      <w:r>
        <w:rPr>
          <w:b/>
          <w:bCs/>
          <w:sz w:val="26"/>
          <w:szCs w:val="26"/>
        </w:rPr>
      </w:r>
    </w:p>
    <w:p>
      <w:pPr>
        <w:sectPr>
          <w:headerReference r:id="rId3" w:type="default"/>
          <w:type w:val="nextPage"/>
          <w:pgSz w:h="16838" w:w="11906"/>
          <w:pgMar w:bottom="426" w:footer="0" w:gutter="0" w:header="720" w:left="1276" w:right="707" w:top="777"/>
          <w:pgNumType w:fmt="decimal"/>
          <w:formProt w:val="false"/>
          <w:textDirection w:val="lrTb"/>
          <w:docGrid w:charSpace="8192" w:linePitch="272" w:type="default"/>
        </w:sectPr>
        <w:pStyle w:val="style35"/>
      </w:pPr>
      <w:r>
        <w:rPr/>
      </w:r>
    </w:p>
    <w:p>
      <w:pPr>
        <w:pStyle w:val="style32"/>
        <w:jc w:val="right"/>
      </w:pPr>
      <w:r>
        <w:rPr>
          <w:rFonts w:ascii="Times New Roman" w:cs="Times New Roman" w:hAnsi="Times New Roman"/>
          <w:b/>
          <w:bCs/>
          <w:sz w:val="26"/>
          <w:szCs w:val="26"/>
        </w:rPr>
        <w:t>Приложение № 1</w:t>
      </w:r>
    </w:p>
    <w:p>
      <w:pPr>
        <w:pStyle w:val="style32"/>
        <w:jc w:val="center"/>
      </w:pPr>
      <w:r>
        <w:rPr>
          <w:rFonts w:ascii="Times New Roman" w:cs="Times New Roman" w:hAnsi="Times New Roman"/>
          <w:b/>
          <w:bCs/>
          <w:sz w:val="26"/>
          <w:szCs w:val="26"/>
        </w:rPr>
        <w:t>ЗАЯВКА</w:t>
      </w:r>
    </w:p>
    <w:p>
      <w:pPr>
        <w:pStyle w:val="style32"/>
        <w:jc w:val="center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32"/>
        <w:jc w:val="center"/>
      </w:pPr>
      <w:r>
        <w:rPr>
          <w:rFonts w:ascii="Times New Roman" w:cs="Times New Roman" w:hAnsi="Times New Roman"/>
          <w:b/>
          <w:bCs/>
          <w:sz w:val="26"/>
          <w:szCs w:val="26"/>
        </w:rPr>
        <w:t>на участие в открытом Первенстве Приморского края по лыжному марафону</w:t>
      </w:r>
    </w:p>
    <w:p>
      <w:pPr>
        <w:pStyle w:val="style32"/>
        <w:jc w:val="center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32"/>
        <w:jc w:val="center"/>
      </w:pPr>
      <w:r>
        <w:rPr>
          <w:rFonts w:ascii="Times New Roman" w:cs="Times New Roman" w:hAnsi="Times New Roman"/>
          <w:sz w:val="26"/>
          <w:szCs w:val="26"/>
        </w:rPr>
        <w:t>от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______________________________________________________________________________</w:t>
      </w:r>
    </w:p>
    <w:p>
      <w:pPr>
        <w:pStyle w:val="style32"/>
        <w:jc w:val="center"/>
      </w:pPr>
      <w:r>
        <w:rPr>
          <w:rFonts w:ascii="Times New Roman" w:cs="Times New Roman" w:hAnsi="Times New Roman"/>
          <w:i/>
          <w:iCs/>
          <w:sz w:val="20"/>
          <w:szCs w:val="20"/>
        </w:rPr>
        <w:t>(наименование организации)</w:t>
      </w:r>
    </w:p>
    <w:p>
      <w:pPr>
        <w:pStyle w:val="style32"/>
        <w:jc w:val="center"/>
      </w:pPr>
      <w:r>
        <w:rPr>
          <w:rFonts w:ascii="Times New Roman" w:cs="Times New Roman" w:hAnsi="Times New Roman"/>
          <w:i/>
          <w:iCs/>
          <w:sz w:val="26"/>
          <w:szCs w:val="26"/>
        </w:rPr>
        <w:t>________________________________________________________________________________</w:t>
      </w:r>
    </w:p>
    <w:p>
      <w:pPr>
        <w:pStyle w:val="style32"/>
        <w:jc w:val="center"/>
      </w:pPr>
      <w:r>
        <w:rPr>
          <w:rFonts w:ascii="Times New Roman" w:cs="Times New Roman" w:hAnsi="Times New Roman"/>
          <w:i/>
          <w:iCs/>
          <w:sz w:val="20"/>
          <w:szCs w:val="20"/>
        </w:rPr>
        <w:t>(возрастная категория участников)</w:t>
      </w:r>
    </w:p>
    <w:p>
      <w:pPr>
        <w:pStyle w:val="style32"/>
        <w:jc w:val="center"/>
      </w:pPr>
      <w:r>
        <w:rPr>
          <w:rFonts w:ascii="Times New Roman" w:cs="Times New Roman" w:hAnsi="Times New Roman"/>
          <w:i/>
          <w:iCs/>
          <w:sz w:val="26"/>
          <w:szCs w:val="26"/>
        </w:rPr>
      </w:r>
    </w:p>
    <w:tbl>
      <w:tblPr>
        <w:jc w:val="left"/>
        <w:tblInd w:type="dxa" w:w="-214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664"/>
        <w:gridCol w:w="2760"/>
        <w:gridCol w:w="1379"/>
        <w:gridCol w:w="1827"/>
        <w:gridCol w:w="2803"/>
        <w:gridCol w:w="2063"/>
        <w:gridCol w:w="1955"/>
      </w:tblGrid>
      <w:tr>
        <w:trPr>
          <w:trHeight w:hRule="atLeast" w:val="910"/>
          <w:cantSplit w:val="false"/>
        </w:trPr>
        <w:tc>
          <w:tcPr>
            <w:tcW w:type="dxa" w:w="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type="dxa" w:w="27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Спортивная квалификация</w:t>
            </w:r>
          </w:p>
        </w:tc>
        <w:tc>
          <w:tcPr>
            <w:tcW w:type="dxa" w:w="28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Заявляемая дистанция</w:t>
            </w:r>
          </w:p>
          <w:p>
            <w:pPr>
              <w:pStyle w:val="style32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type="dxa" w:w="2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паспорта </w:t>
            </w:r>
          </w:p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гражданина РФ</w:t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Подпись </w:t>
            </w:r>
          </w:p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и печать врача</w:t>
            </w:r>
          </w:p>
        </w:tc>
      </w:tr>
      <w:tr>
        <w:trPr>
          <w:cantSplit w:val="false"/>
        </w:trPr>
        <w:tc>
          <w:tcPr>
            <w:tcW w:type="dxa" w:w="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1</w:t>
            </w:r>
          </w:p>
        </w:tc>
        <w:tc>
          <w:tcPr>
            <w:tcW w:type="dxa" w:w="27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28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left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</w:tc>
        <w:tc>
          <w:tcPr>
            <w:tcW w:type="dxa" w:w="2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type="dxa" w:w="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2</w:t>
            </w:r>
          </w:p>
        </w:tc>
        <w:tc>
          <w:tcPr>
            <w:tcW w:type="dxa" w:w="27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28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left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</w:tc>
        <w:tc>
          <w:tcPr>
            <w:tcW w:type="dxa" w:w="2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type="dxa" w:w="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3</w:t>
            </w:r>
          </w:p>
        </w:tc>
        <w:tc>
          <w:tcPr>
            <w:tcW w:type="dxa" w:w="27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28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left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</w:tc>
        <w:tc>
          <w:tcPr>
            <w:tcW w:type="dxa" w:w="2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type="dxa" w:w="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4</w:t>
            </w:r>
          </w:p>
        </w:tc>
        <w:tc>
          <w:tcPr>
            <w:tcW w:type="dxa" w:w="27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28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left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</w:tc>
        <w:tc>
          <w:tcPr>
            <w:tcW w:type="dxa" w:w="2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type="dxa" w:w="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5</w:t>
            </w:r>
          </w:p>
        </w:tc>
        <w:tc>
          <w:tcPr>
            <w:tcW w:type="dxa" w:w="27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28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left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</w:tc>
        <w:tc>
          <w:tcPr>
            <w:tcW w:type="dxa" w:w="2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type="dxa" w:w="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6</w:t>
            </w:r>
          </w:p>
        </w:tc>
        <w:tc>
          <w:tcPr>
            <w:tcW w:type="dxa" w:w="27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28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left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</w:tc>
        <w:tc>
          <w:tcPr>
            <w:tcW w:type="dxa" w:w="20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9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</w:tr>
    </w:tbl>
    <w:p>
      <w:pPr>
        <w:pStyle w:val="style32"/>
        <w:jc w:val="left"/>
      </w:pPr>
      <w:r>
        <w:rPr>
          <w:rFonts w:ascii="Times New Roman" w:cs="Times New Roman" w:hAnsi="Times New Roman"/>
          <w:i/>
          <w:iCs/>
          <w:sz w:val="26"/>
          <w:szCs w:val="26"/>
        </w:rPr>
      </w:r>
    </w:p>
    <w:p>
      <w:pPr>
        <w:pStyle w:val="style32"/>
        <w:jc w:val="left"/>
      </w:pPr>
      <w:r>
        <w:rPr>
          <w:rFonts w:ascii="Times New Roman" w:cs="Times New Roman" w:hAnsi="Times New Roman"/>
          <w:sz w:val="26"/>
          <w:szCs w:val="26"/>
        </w:rPr>
        <w:t>Представителем команды назначен</w:t>
      </w:r>
      <w:r>
        <w:rPr>
          <w:rFonts w:ascii="Times New Roman" w:cs="Times New Roman" w:hAnsi="Times New Roman"/>
          <w:i/>
          <w:iCs/>
          <w:sz w:val="26"/>
          <w:szCs w:val="26"/>
        </w:rPr>
        <w:t xml:space="preserve"> ____________________________________________________________</w:t>
      </w:r>
    </w:p>
    <w:p>
      <w:pPr>
        <w:pStyle w:val="style32"/>
        <w:jc w:val="left"/>
      </w:pPr>
      <w:r>
        <w:rPr>
          <w:rFonts w:ascii="Times New Roman" w:cs="Times New Roman" w:hAnsi="Times New Roman"/>
          <w:i/>
          <w:iCs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rFonts w:ascii="Times New Roman" w:cs="Times New Roman" w:hAnsi="Times New Roman"/>
          <w:i/>
          <w:iCs/>
          <w:sz w:val="20"/>
          <w:szCs w:val="20"/>
        </w:rPr>
        <w:t>(Ф.И.О.)</w:t>
      </w:r>
    </w:p>
    <w:p>
      <w:pPr>
        <w:pStyle w:val="style32"/>
        <w:jc w:val="left"/>
      </w:pPr>
      <w:r>
        <w:rPr>
          <w:rFonts w:ascii="Times New Roman" w:cs="Times New Roman" w:hAnsi="Times New Roman"/>
          <w:sz w:val="26"/>
          <w:szCs w:val="26"/>
        </w:rPr>
        <w:t>Тренером команды назначен</w:t>
      </w:r>
      <w:r>
        <w:rPr>
          <w:rFonts w:ascii="Times New Roman" w:cs="Times New Roman" w:hAnsi="Times New Roman"/>
          <w:i/>
          <w:iCs/>
          <w:sz w:val="26"/>
          <w:szCs w:val="26"/>
        </w:rPr>
        <w:t xml:space="preserve"> _________________________________________________________________</w:t>
      </w:r>
    </w:p>
    <w:p>
      <w:pPr>
        <w:pStyle w:val="style32"/>
        <w:jc w:val="left"/>
      </w:pPr>
      <w:r>
        <w:rPr>
          <w:rFonts w:ascii="Times New Roman" w:cs="Times New Roman" w:hAnsi="Times New Roman"/>
          <w:i/>
          <w:iCs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rFonts w:ascii="Times New Roman" w:cs="Times New Roman" w:hAnsi="Times New Roman"/>
          <w:i/>
          <w:iCs/>
          <w:sz w:val="20"/>
          <w:szCs w:val="20"/>
        </w:rPr>
        <w:t>(Ф.И.О.)</w:t>
      </w:r>
    </w:p>
    <w:p>
      <w:pPr>
        <w:pStyle w:val="style32"/>
        <w:jc w:val="left"/>
      </w:pPr>
      <w:r>
        <w:rPr>
          <w:rFonts w:ascii="Times New Roman" w:cs="Times New Roman" w:hAnsi="Times New Roman"/>
          <w:sz w:val="26"/>
          <w:szCs w:val="26"/>
        </w:rPr>
        <w:t>Руководитель организации _______</w:t>
      </w:r>
      <w:r>
        <w:rPr>
          <w:rFonts w:ascii="Times New Roman" w:cs="Times New Roman" w:hAnsi="Times New Roman"/>
          <w:i/>
          <w:iCs/>
          <w:sz w:val="26"/>
          <w:szCs w:val="26"/>
        </w:rPr>
        <w:t>____________________________________________________________</w:t>
      </w:r>
    </w:p>
    <w:p>
      <w:pPr>
        <w:pStyle w:val="style32"/>
        <w:jc w:val="left"/>
      </w:pPr>
      <w:r>
        <w:rPr>
          <w:rFonts w:ascii="Times New Roman" w:cs="Times New Roman" w:hAnsi="Times New Roman"/>
          <w:i/>
          <w:iCs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rFonts w:ascii="Times New Roman" w:cs="Times New Roman" w:hAnsi="Times New Roman"/>
          <w:i/>
          <w:iCs/>
          <w:sz w:val="20"/>
          <w:szCs w:val="20"/>
        </w:rPr>
        <w:t>(Ф.И.О.)</w:t>
      </w:r>
    </w:p>
    <w:p>
      <w:pPr>
        <w:pStyle w:val="style32"/>
        <w:jc w:val="left"/>
      </w:pPr>
      <w:r>
        <w:rPr>
          <w:rFonts w:ascii="Times New Roman" w:cs="Times New Roman" w:hAnsi="Times New Roman"/>
          <w:sz w:val="26"/>
          <w:szCs w:val="26"/>
        </w:rPr>
        <w:t>М.П. организации</w:t>
      </w:r>
    </w:p>
    <w:p>
      <w:pPr>
        <w:pStyle w:val="style32"/>
        <w:jc w:val="left"/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32"/>
        <w:jc w:val="left"/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32"/>
        <w:jc w:val="left"/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32"/>
        <w:jc w:val="right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32"/>
        <w:jc w:val="right"/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32"/>
        <w:jc w:val="right"/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32"/>
        <w:jc w:val="right"/>
      </w:pPr>
      <w:r>
        <w:rPr>
          <w:rFonts w:ascii="Times New Roman" w:cs="Times New Roman" w:hAnsi="Times New Roman"/>
          <w:sz w:val="26"/>
          <w:szCs w:val="26"/>
        </w:rPr>
        <w:t>Приложение 2</w:t>
      </w:r>
    </w:p>
    <w:p>
      <w:pPr>
        <w:pStyle w:val="style32"/>
        <w:jc w:val="center"/>
      </w:pPr>
      <w:r>
        <w:rPr>
          <w:rFonts w:ascii="Times New Roman" w:cs="Times New Roman" w:hAnsi="Times New Roman"/>
          <w:b/>
          <w:bCs/>
          <w:sz w:val="26"/>
          <w:szCs w:val="26"/>
        </w:rPr>
        <w:t>ЭЛЕКТРОННАЯ ЗАЯВКА*</w:t>
      </w:r>
    </w:p>
    <w:p>
      <w:pPr>
        <w:pStyle w:val="style32"/>
        <w:jc w:val="center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32"/>
        <w:tabs>
          <w:tab w:leader="none" w:pos="1276" w:val="left"/>
        </w:tabs>
        <w:jc w:val="center"/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на участие в личном Первенстве Приморского края </w:t>
      </w:r>
    </w:p>
    <w:p>
      <w:pPr>
        <w:pStyle w:val="style32"/>
        <w:tabs>
          <w:tab w:leader="none" w:pos="1276" w:val="left"/>
        </w:tabs>
        <w:jc w:val="center"/>
      </w:pPr>
      <w:r>
        <w:rPr>
          <w:rFonts w:ascii="Times New Roman" w:cs="Times New Roman" w:hAnsi="Times New Roman"/>
          <w:b/>
          <w:bCs/>
          <w:sz w:val="26"/>
          <w:szCs w:val="26"/>
        </w:rPr>
        <w:t>по лыжному марафону «Сихотэ-Алинь 2016»</w:t>
      </w:r>
    </w:p>
    <w:p>
      <w:pPr>
        <w:pStyle w:val="style32"/>
        <w:jc w:val="center"/>
      </w:pPr>
      <w:r>
        <w:rPr>
          <w:rFonts w:ascii="Times New Roman" w:cs="Times New Roman" w:hAnsi="Times New Roman"/>
          <w:b/>
          <w:bCs/>
          <w:sz w:val="26"/>
          <w:szCs w:val="26"/>
        </w:rPr>
      </w:r>
    </w:p>
    <w:p>
      <w:pPr>
        <w:pStyle w:val="style32"/>
        <w:jc w:val="center"/>
      </w:pPr>
      <w:r>
        <w:rPr>
          <w:rFonts w:ascii="Times New Roman" w:cs="Times New Roman" w:hAnsi="Times New Roman"/>
          <w:i/>
          <w:iCs/>
          <w:sz w:val="26"/>
          <w:szCs w:val="26"/>
        </w:rPr>
      </w:r>
    </w:p>
    <w:tbl>
      <w:tblPr>
        <w:jc w:val="left"/>
        <w:tblInd w:type="dxa" w:w="-214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633"/>
        <w:gridCol w:w="1804"/>
        <w:gridCol w:w="1302"/>
        <w:gridCol w:w="1694"/>
        <w:gridCol w:w="1651"/>
        <w:gridCol w:w="3174"/>
        <w:gridCol w:w="1049"/>
        <w:gridCol w:w="1783"/>
      </w:tblGrid>
      <w:tr>
        <w:trPr>
          <w:trHeight w:hRule="atLeast" w:val="908"/>
          <w:cantSplit w:val="false"/>
        </w:trPr>
        <w:tc>
          <w:tcPr>
            <w:tcW w:type="dxa" w:w="6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type="dxa" w:w="1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Фамилия, имя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type="dxa" w:w="1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Спортивный </w:t>
            </w:r>
          </w:p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разряд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Команда</w:t>
            </w:r>
          </w:p>
        </w:tc>
        <w:tc>
          <w:tcPr>
            <w:tcW w:type="dxa" w:w="31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Регион 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Дистанция</w:t>
            </w:r>
          </w:p>
        </w:tc>
        <w:tc>
          <w:tcPr>
            <w:tcW w:type="dxa" w:w="17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Стиль</w:t>
            </w:r>
          </w:p>
        </w:tc>
      </w:tr>
      <w:tr>
        <w:trPr>
          <w:cantSplit w:val="false"/>
        </w:trPr>
        <w:tc>
          <w:tcPr>
            <w:tcW w:type="dxa" w:w="6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1</w:t>
            </w:r>
          </w:p>
        </w:tc>
        <w:tc>
          <w:tcPr>
            <w:tcW w:type="dxa" w:w="1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Иванов Иван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1962</w:t>
            </w:r>
          </w:p>
        </w:tc>
        <w:tc>
          <w:tcPr>
            <w:tcW w:type="dxa" w:w="1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2 р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left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ЛК «Синегорье»</w:t>
            </w:r>
          </w:p>
        </w:tc>
        <w:tc>
          <w:tcPr>
            <w:tcW w:type="dxa" w:w="31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left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г. Арсеньев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50км</w:t>
            </w:r>
          </w:p>
        </w:tc>
        <w:tc>
          <w:tcPr>
            <w:tcW w:type="dxa" w:w="17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свободный</w:t>
            </w:r>
          </w:p>
        </w:tc>
      </w:tr>
      <w:tr>
        <w:trPr>
          <w:cantSplit w:val="false"/>
        </w:trPr>
        <w:tc>
          <w:tcPr>
            <w:tcW w:type="dxa" w:w="6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2</w:t>
            </w:r>
          </w:p>
        </w:tc>
        <w:tc>
          <w:tcPr>
            <w:tcW w:type="dxa" w:w="1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Петров Иван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1962</w:t>
            </w:r>
          </w:p>
        </w:tc>
        <w:tc>
          <w:tcPr>
            <w:tcW w:type="dxa" w:w="1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2 р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6"/>
                <w:szCs w:val="26"/>
              </w:rPr>
              <w:t>ЛК «Синегорье»</w:t>
            </w:r>
          </w:p>
        </w:tc>
        <w:tc>
          <w:tcPr>
            <w:tcW w:type="dxa" w:w="31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6"/>
                <w:szCs w:val="26"/>
              </w:rPr>
              <w:t>г. Арсеньев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20 км</w:t>
            </w:r>
          </w:p>
        </w:tc>
        <w:tc>
          <w:tcPr>
            <w:tcW w:type="dxa" w:w="17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свободный</w:t>
            </w:r>
          </w:p>
        </w:tc>
      </w:tr>
      <w:tr>
        <w:trPr>
          <w:cantSplit w:val="false"/>
        </w:trPr>
        <w:tc>
          <w:tcPr>
            <w:tcW w:type="dxa" w:w="6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3</w:t>
            </w:r>
          </w:p>
        </w:tc>
        <w:tc>
          <w:tcPr>
            <w:tcW w:type="dxa" w:w="1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Сидорова Ирина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1972</w:t>
            </w:r>
          </w:p>
        </w:tc>
        <w:tc>
          <w:tcPr>
            <w:tcW w:type="dxa" w:w="1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2 р</w:t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6"/>
                <w:szCs w:val="26"/>
              </w:rPr>
              <w:t>ЛК «Синегорье»</w:t>
            </w:r>
          </w:p>
        </w:tc>
        <w:tc>
          <w:tcPr>
            <w:tcW w:type="dxa" w:w="31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6"/>
                <w:szCs w:val="26"/>
              </w:rPr>
              <w:t>г. Арсеньев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30км</w:t>
            </w:r>
          </w:p>
        </w:tc>
        <w:tc>
          <w:tcPr>
            <w:tcW w:type="dxa" w:w="17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tabs>
                <w:tab w:leader="none" w:pos="568" w:val="left"/>
              </w:tabs>
              <w:ind w:hanging="0" w:left="283" w:right="0"/>
              <w:jc w:val="left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свободный</w:t>
            </w:r>
          </w:p>
        </w:tc>
      </w:tr>
      <w:tr>
        <w:trPr>
          <w:cantSplit w:val="false"/>
        </w:trPr>
        <w:tc>
          <w:tcPr>
            <w:tcW w:type="dxa" w:w="6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4</w:t>
            </w:r>
          </w:p>
        </w:tc>
        <w:tc>
          <w:tcPr>
            <w:tcW w:type="dxa" w:w="1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  <w:t>и т.д.…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left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</w:tc>
        <w:tc>
          <w:tcPr>
            <w:tcW w:type="dxa" w:w="31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left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7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type="dxa" w:w="6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5</w:t>
            </w:r>
          </w:p>
        </w:tc>
        <w:tc>
          <w:tcPr>
            <w:tcW w:type="dxa" w:w="1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left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</w:tc>
        <w:tc>
          <w:tcPr>
            <w:tcW w:type="dxa" w:w="31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left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7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</w:tr>
      <w:tr>
        <w:trPr>
          <w:cantSplit w:val="false"/>
        </w:trPr>
        <w:tc>
          <w:tcPr>
            <w:tcW w:type="dxa" w:w="6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6</w:t>
            </w:r>
          </w:p>
        </w:tc>
        <w:tc>
          <w:tcPr>
            <w:tcW w:type="dxa" w:w="18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left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</w:tc>
        <w:tc>
          <w:tcPr>
            <w:tcW w:type="dxa" w:w="31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left"/>
            </w:pPr>
            <w:r>
              <w:rPr>
                <w:rFonts w:ascii="Times New Roman" w:cs="Times New Roman" w:hAnsi="Times New Roman"/>
                <w:sz w:val="26"/>
                <w:szCs w:val="26"/>
              </w:rPr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  <w:tc>
          <w:tcPr>
            <w:tcW w:type="dxa" w:w="17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2"/>
              <w:ind w:hanging="0" w:left="283" w:right="0"/>
              <w:jc w:val="center"/>
            </w:pPr>
            <w:r>
              <w:rPr>
                <w:rFonts w:ascii="Times New Roman" w:cs="Times New Roman" w:hAnsi="Times New Roman"/>
                <w:i/>
                <w:iCs/>
                <w:sz w:val="26"/>
                <w:szCs w:val="26"/>
              </w:rPr>
            </w:r>
          </w:p>
        </w:tc>
      </w:tr>
    </w:tbl>
    <w:p>
      <w:pPr>
        <w:pStyle w:val="style32"/>
        <w:jc w:val="left"/>
      </w:pPr>
      <w:r>
        <w:rPr>
          <w:rFonts w:ascii="Times New Roman" w:cs="Times New Roman" w:hAnsi="Times New Roman"/>
          <w:i/>
          <w:iCs/>
          <w:sz w:val="26"/>
          <w:szCs w:val="26"/>
        </w:rPr>
      </w:r>
    </w:p>
    <w:p>
      <w:pPr>
        <w:pStyle w:val="style32"/>
        <w:jc w:val="left"/>
      </w:pPr>
      <w:r>
        <w:rPr>
          <w:rFonts w:ascii="Times New Roman" w:cs="Times New Roman" w:hAnsi="Times New Roman"/>
          <w:i/>
          <w:iCs/>
          <w:sz w:val="20"/>
          <w:szCs w:val="20"/>
        </w:rPr>
      </w:r>
    </w:p>
    <w:p>
      <w:pPr>
        <w:pStyle w:val="style32"/>
        <w:jc w:val="left"/>
      </w:pPr>
      <w:r>
        <w:rPr>
          <w:rFonts w:ascii="Times New Roman" w:cs="Times New Roman" w:hAnsi="Times New Roman"/>
          <w:sz w:val="26"/>
          <w:szCs w:val="26"/>
        </w:rPr>
        <w:t xml:space="preserve">* - заполняется в формате </w:t>
      </w:r>
      <w:r>
        <w:rPr>
          <w:rFonts w:ascii="Times New Roman" w:cs="Times New Roman" w:hAnsi="Times New Roman"/>
          <w:sz w:val="26"/>
          <w:szCs w:val="26"/>
          <w:lang w:val="en-US"/>
        </w:rPr>
        <w:t>Exel</w:t>
      </w:r>
      <w:r>
        <w:rPr>
          <w:rFonts w:ascii="Times New Roman" w:cs="Times New Roman" w:hAnsi="Times New Roman"/>
          <w:sz w:val="26"/>
          <w:szCs w:val="26"/>
        </w:rPr>
        <w:t xml:space="preserve">  </w:t>
      </w:r>
    </w:p>
    <w:p>
      <w:pPr>
        <w:pStyle w:val="style32"/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32"/>
        <w:jc w:val="left"/>
      </w:pPr>
      <w:r>
        <w:rPr>
          <w:rFonts w:ascii="Times New Roman" w:cs="Times New Roman" w:hAnsi="Times New Roman"/>
          <w:sz w:val="26"/>
          <w:szCs w:val="26"/>
        </w:rPr>
      </w:r>
    </w:p>
    <w:p>
      <w:pPr>
        <w:pStyle w:val="style28"/>
        <w:jc w:val="center"/>
      </w:pPr>
      <w:r>
        <w:rPr>
          <w:b/>
          <w:bCs/>
          <w:sz w:val="26"/>
          <w:szCs w:val="26"/>
        </w:rPr>
      </w:r>
    </w:p>
    <w:p>
      <w:pPr>
        <w:pStyle w:val="style28"/>
        <w:jc w:val="center"/>
      </w:pPr>
      <w:r>
        <w:rPr>
          <w:b/>
          <w:bCs/>
          <w:sz w:val="26"/>
          <w:szCs w:val="26"/>
        </w:rPr>
      </w:r>
    </w:p>
    <w:p>
      <w:pPr>
        <w:pStyle w:val="style28"/>
        <w:jc w:val="center"/>
      </w:pPr>
      <w:r>
        <w:rPr/>
      </w:r>
    </w:p>
    <w:sectPr>
      <w:headerReference r:id="rId4" w:type="default"/>
      <w:type w:val="nextPage"/>
      <w:pgSz w:h="11906" w:orient="landscape" w:w="16838"/>
      <w:pgMar w:bottom="709" w:footer="0" w:gutter="0" w:header="720" w:left="425" w:right="567" w:top="1276"/>
      <w:pgNumType w:fmt="decimal"/>
      <w:formProt w:val="false"/>
      <w:textDirection w:val="lrTb"/>
      <w:docGrid w:charSpace="8192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jc w:val="center"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35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jc w:val="center"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35"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jc w:val="center"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style35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upperRoman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20" w:val="left"/>
      </w:tabs>
      <w:suppressAutoHyphens w:val="true"/>
    </w:pPr>
    <w:rPr>
      <w:rFonts w:ascii="Times New Roman" w:cs="Times New Roman" w:eastAsia="Times New Roman" w:hAnsi="Times New Roman"/>
      <w:color w:val="auto"/>
      <w:sz w:val="20"/>
      <w:szCs w:val="20"/>
      <w:lang w:bidi="ar-SA" w:eastAsia="ru-RU" w:val="ru-RU"/>
    </w:rPr>
  </w:style>
  <w:style w:styleId="style1" w:type="paragraph">
    <w:name w:val="Заголовок 1"/>
    <w:basedOn w:val="style0"/>
    <w:next w:val="style28"/>
    <w:pPr>
      <w:keepNext/>
    </w:pPr>
    <w:rPr>
      <w:sz w:val="28"/>
      <w:szCs w:val="28"/>
    </w:rPr>
  </w:style>
  <w:style w:styleId="style2" w:type="paragraph">
    <w:name w:val="Заголовок 2"/>
    <w:basedOn w:val="style0"/>
    <w:next w:val="style28"/>
    <w:pPr>
      <w:keepNext/>
      <w:numPr>
        <w:ilvl w:val="1"/>
        <w:numId w:val="1"/>
      </w:numPr>
      <w:jc w:val="center"/>
      <w:outlineLvl w:val="1"/>
    </w:pPr>
    <w:rPr>
      <w:rFonts w:ascii="Courier New" w:cs="Courier New" w:hAnsi="Courier New"/>
      <w:sz w:val="24"/>
      <w:szCs w:val="24"/>
    </w:rPr>
  </w:style>
  <w:style w:styleId="style3" w:type="paragraph">
    <w:name w:val="Заголовок 3"/>
    <w:basedOn w:val="style0"/>
    <w:next w:val="style28"/>
    <w:pPr>
      <w:keepNext/>
      <w:numPr>
        <w:ilvl w:val="0"/>
        <w:numId w:val="1"/>
      </w:numPr>
      <w:jc w:val="center"/>
      <w:outlineLvl w:val="0"/>
    </w:pPr>
    <w:rPr>
      <w:rFonts w:ascii="Courier New" w:cs="Courier New" w:hAnsi="Courier New"/>
      <w:sz w:val="24"/>
      <w:szCs w:val="24"/>
    </w:rPr>
  </w:style>
  <w:style w:styleId="style4" w:type="paragraph">
    <w:name w:val="Заголовок 4"/>
    <w:basedOn w:val="style0"/>
    <w:next w:val="style28"/>
    <w:pPr>
      <w:keepNext/>
      <w:numPr>
        <w:ilvl w:val="3"/>
        <w:numId w:val="1"/>
      </w:numPr>
      <w:outlineLvl w:val="3"/>
    </w:pPr>
    <w:rPr>
      <w:rFonts w:ascii="Arial CYR" w:cs="Arial CYR" w:hAnsi="Arial CYR"/>
      <w:b/>
      <w:bCs/>
      <w:sz w:val="24"/>
      <w:szCs w:val="24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next w:val="style16"/>
    <w:rPr>
      <w:rFonts w:ascii="Cambria" w:cs="Cambria" w:hAnsi="Cambria"/>
      <w:b/>
      <w:bCs/>
      <w:sz w:val="32"/>
      <w:szCs w:val="32"/>
    </w:rPr>
  </w:style>
  <w:style w:styleId="style17" w:type="character">
    <w:name w:val="Заголовок 2 Знак"/>
    <w:next w:val="style17"/>
    <w:rPr>
      <w:rFonts w:ascii="Cambria" w:cs="Cambria" w:hAnsi="Cambria"/>
      <w:b/>
      <w:bCs/>
      <w:i/>
      <w:iCs/>
      <w:sz w:val="28"/>
      <w:szCs w:val="28"/>
    </w:rPr>
  </w:style>
  <w:style w:styleId="style18" w:type="character">
    <w:name w:val="Заголовок 3 Знак"/>
    <w:next w:val="style18"/>
    <w:rPr>
      <w:rFonts w:ascii="Cambria" w:cs="Cambria" w:hAnsi="Cambria"/>
      <w:b/>
      <w:bCs/>
      <w:sz w:val="26"/>
      <w:szCs w:val="26"/>
    </w:rPr>
  </w:style>
  <w:style w:styleId="style19" w:type="character">
    <w:name w:val="Заголовок 4 Знак"/>
    <w:next w:val="style19"/>
    <w:rPr>
      <w:rFonts w:ascii="Calibri" w:cs="Calibri" w:hAnsi="Calibri"/>
      <w:b/>
      <w:bCs/>
      <w:sz w:val="28"/>
      <w:szCs w:val="28"/>
    </w:rPr>
  </w:style>
  <w:style w:styleId="style20" w:type="character">
    <w:name w:val="Основной текст с отступом Знак"/>
    <w:next w:val="style20"/>
    <w:rPr>
      <w:sz w:val="20"/>
      <w:szCs w:val="20"/>
    </w:rPr>
  </w:style>
  <w:style w:styleId="style21" w:type="character">
    <w:name w:val="Основной текст Знак"/>
    <w:next w:val="style21"/>
    <w:rPr>
      <w:sz w:val="20"/>
      <w:szCs w:val="20"/>
    </w:rPr>
  </w:style>
  <w:style w:styleId="style22" w:type="character">
    <w:name w:val="Основной текст с отступом 2 Знак"/>
    <w:next w:val="style22"/>
    <w:rPr>
      <w:sz w:val="20"/>
      <w:szCs w:val="20"/>
    </w:rPr>
  </w:style>
  <w:style w:styleId="style23" w:type="character">
    <w:name w:val="Интернет-ссылка"/>
    <w:next w:val="style23"/>
    <w:rPr>
      <w:color w:val="0000FF"/>
      <w:u w:val="single"/>
      <w:lang w:bidi="ru-RU" w:eastAsia="ru-RU" w:val="ru-RU"/>
    </w:rPr>
  </w:style>
  <w:style w:styleId="style24" w:type="character">
    <w:name w:val="Верхний колонтитул Знак"/>
    <w:basedOn w:val="style15"/>
    <w:next w:val="style24"/>
    <w:rPr/>
  </w:style>
  <w:style w:styleId="style25" w:type="character">
    <w:name w:val="Нижний колонтитул Знак"/>
    <w:basedOn w:val="style15"/>
    <w:next w:val="style25"/>
    <w:rPr/>
  </w:style>
  <w:style w:styleId="style26" w:type="character">
    <w:name w:val="ListLabel 1"/>
    <w:next w:val="style26"/>
    <w:rPr>
      <w:rFonts w:cs="Times New Roman"/>
    </w:rPr>
  </w:style>
  <w:style w:styleId="style27" w:type="paragraph">
    <w:name w:val="Заголовок"/>
    <w:basedOn w:val="style0"/>
    <w:next w:val="style28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28" w:type="paragraph">
    <w:name w:val="Основной текст"/>
    <w:basedOn w:val="style0"/>
    <w:next w:val="style28"/>
    <w:pPr>
      <w:jc w:val="both"/>
    </w:pPr>
    <w:rPr>
      <w:sz w:val="24"/>
      <w:szCs w:val="24"/>
    </w:rPr>
  </w:style>
  <w:style w:styleId="style29" w:type="paragraph">
    <w:name w:val="Список"/>
    <w:basedOn w:val="style28"/>
    <w:next w:val="style29"/>
    <w:pPr/>
    <w:rPr>
      <w:rFonts w:cs="Lohit Hindi"/>
    </w:rPr>
  </w:style>
  <w:style w:styleId="style30" w:type="paragraph">
    <w:name w:val="Название"/>
    <w:basedOn w:val="style0"/>
    <w:next w:val="style3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1" w:type="paragraph">
    <w:name w:val="Указатель"/>
    <w:basedOn w:val="style0"/>
    <w:next w:val="style31"/>
    <w:pPr>
      <w:suppressLineNumbers/>
    </w:pPr>
    <w:rPr>
      <w:rFonts w:cs="Lohit Hindi"/>
    </w:rPr>
  </w:style>
  <w:style w:styleId="style32" w:type="paragraph">
    <w:name w:val="Основной текст с отступом"/>
    <w:basedOn w:val="style0"/>
    <w:next w:val="style32"/>
    <w:pPr>
      <w:ind w:firstLine="567" w:left="283" w:right="0"/>
      <w:jc w:val="both"/>
    </w:pPr>
    <w:rPr>
      <w:rFonts w:ascii="Courier New" w:cs="Courier New" w:hAnsi="Courier New"/>
      <w:sz w:val="24"/>
      <w:szCs w:val="24"/>
    </w:rPr>
  </w:style>
  <w:style w:styleId="style33" w:type="paragraph">
    <w:name w:val="caption"/>
    <w:basedOn w:val="style0"/>
    <w:next w:val="style33"/>
    <w:pPr/>
    <w:rPr>
      <w:b/>
      <w:bCs/>
      <w:sz w:val="24"/>
      <w:szCs w:val="24"/>
    </w:rPr>
  </w:style>
  <w:style w:styleId="style34" w:type="paragraph">
    <w:name w:val="Body Text Indent 2"/>
    <w:basedOn w:val="style0"/>
    <w:next w:val="style34"/>
    <w:pPr>
      <w:ind w:firstLine="284" w:left="0" w:right="0"/>
    </w:pPr>
    <w:rPr>
      <w:sz w:val="28"/>
      <w:szCs w:val="28"/>
    </w:rPr>
  </w:style>
  <w:style w:styleId="style35" w:type="paragraph">
    <w:name w:val="Верхний колонтитул"/>
    <w:basedOn w:val="style0"/>
    <w:next w:val="style35"/>
    <w:pPr>
      <w:suppressLineNumbers/>
      <w:tabs>
        <w:tab w:leader="none" w:pos="4677" w:val="center"/>
        <w:tab w:leader="none" w:pos="9355" w:val="right"/>
      </w:tabs>
    </w:pPr>
    <w:rPr/>
  </w:style>
  <w:style w:styleId="style36" w:type="paragraph">
    <w:name w:val="Нижний колонтитул"/>
    <w:basedOn w:val="style0"/>
    <w:next w:val="style36"/>
    <w:pPr>
      <w:suppressLineNumbers/>
      <w:tabs>
        <w:tab w:leader="none" w:pos="4677" w:val="center"/>
        <w:tab w:leader="none" w:pos="9355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2018-01-29T22:39:00.00Z</dcterms:created>
  <dc:creator>Nata</dc:creator>
  <cp:lastModifiedBy>user</cp:lastModifiedBy>
  <cp:lastPrinted>2014-01-05T09:48:00.00Z</cp:lastPrinted>
  <dcterms:modified xsi:type="dcterms:W3CDTF">2018-01-31T22:52:00.00Z</dcterms:modified>
  <cp:revision>3</cp:revision>
  <dc:title>УТВЕРЖДАЮ</dc:title>
</cp:coreProperties>
</file>