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306" w:rsidRDefault="00C94527">
      <w:pPr>
        <w:pStyle w:val="1"/>
        <w:spacing w:before="0" w:after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ПОЛОЖЕНИЕ</w:t>
      </w:r>
    </w:p>
    <w:p w:rsidR="00D06306" w:rsidRDefault="00C94527">
      <w:pPr>
        <w:pStyle w:val="1"/>
        <w:spacing w:before="0" w:after="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 ПРОВЕДЕНИИ ЛЫЖНОГО МАРАФОНА</w:t>
      </w:r>
    </w:p>
    <w:p w:rsidR="00D06306" w:rsidRDefault="00407936">
      <w:pPr>
        <w:pStyle w:val="1"/>
        <w:spacing w:before="0" w:after="0"/>
        <w:jc w:val="center"/>
      </w:pPr>
      <w:r>
        <w:rPr>
          <w:rFonts w:cs="Times New Roman"/>
          <w:color w:val="000000"/>
          <w:sz w:val="24"/>
          <w:szCs w:val="24"/>
        </w:rPr>
        <w:t>«Муратовские Берега 2024».</w:t>
      </w:r>
    </w:p>
    <w:p w:rsidR="00D06306" w:rsidRDefault="00C94527">
      <w:pPr>
        <w:pStyle w:val="3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 Общие положения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 xml:space="preserve">Лыжный марафон </w:t>
      </w:r>
      <w:r w:rsidR="00407936">
        <w:rPr>
          <w:rFonts w:cs="Times New Roman"/>
          <w:color w:val="000000"/>
        </w:rPr>
        <w:t>«Муратовские Берега 2024»</w:t>
      </w:r>
      <w:r w:rsidR="001774F8">
        <w:rPr>
          <w:rFonts w:cs="Times New Roman"/>
          <w:color w:val="000000"/>
        </w:rPr>
        <w:t xml:space="preserve"> (далее – С</w:t>
      </w:r>
      <w:r>
        <w:rPr>
          <w:rFonts w:cs="Times New Roman"/>
          <w:color w:val="000000"/>
        </w:rPr>
        <w:t xml:space="preserve">оревнования), проводится в соответствии с правилами соревнований по виду спорта «лыжные гонки», утвержденными приказом Минспорта России от 01 ноября 2017 года № 948. </w:t>
      </w:r>
    </w:p>
    <w:p w:rsidR="00D06306" w:rsidRDefault="00C94527">
      <w:pPr>
        <w:pStyle w:val="3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 Цели и задачи</w:t>
      </w:r>
    </w:p>
    <w:p w:rsidR="00D06306" w:rsidRDefault="00C94527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Соревнования проводятся с целью: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 xml:space="preserve">- популяризации и дальнейшего развития лыжных гонок в </w:t>
      </w:r>
      <w:r w:rsidR="00407936">
        <w:rPr>
          <w:rFonts w:cs="Times New Roman"/>
          <w:color w:val="000000"/>
        </w:rPr>
        <w:t>Меленковском районе</w:t>
      </w:r>
      <w:r>
        <w:rPr>
          <w:rFonts w:cs="Times New Roman"/>
          <w:color w:val="000000"/>
        </w:rPr>
        <w:t xml:space="preserve">, </w:t>
      </w:r>
      <w:r w:rsidR="00407936">
        <w:rPr>
          <w:rFonts w:cs="Times New Roman"/>
          <w:color w:val="000000"/>
        </w:rPr>
        <w:t>Владимирской</w:t>
      </w:r>
      <w:r>
        <w:rPr>
          <w:rFonts w:cs="Times New Roman"/>
          <w:color w:val="000000"/>
        </w:rPr>
        <w:t xml:space="preserve"> области и за ее пределами;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- повышения спортивного мастерства спортсменов, занимающихся лыжными гонками;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- пропаганды здорового образа жизни, направленной на улучшение общественного психологического климата и продолжительности жизни;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 xml:space="preserve">- вовлечения различных групп населения </w:t>
      </w:r>
      <w:r w:rsidR="00407936">
        <w:rPr>
          <w:rFonts w:cs="Times New Roman"/>
          <w:color w:val="000000"/>
        </w:rPr>
        <w:t>Владимирской</w:t>
      </w:r>
      <w:r>
        <w:rPr>
          <w:rFonts w:cs="Times New Roman"/>
          <w:color w:val="000000"/>
        </w:rPr>
        <w:t xml:space="preserve"> области в регулярные занятия физической культурой и спортом;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- развития массового спорта в</w:t>
      </w:r>
      <w:r w:rsidR="00407936"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 xml:space="preserve"> </w:t>
      </w:r>
      <w:r w:rsidR="00407936">
        <w:rPr>
          <w:rFonts w:cs="Times New Roman"/>
          <w:color w:val="000000"/>
        </w:rPr>
        <w:t>Владимирской</w:t>
      </w:r>
      <w:r>
        <w:rPr>
          <w:rFonts w:cs="Times New Roman"/>
          <w:color w:val="000000"/>
        </w:rPr>
        <w:t xml:space="preserve"> области;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- стимулирования роста спортивных достижений в лыжных гонках на длинные дистанции;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 xml:space="preserve">- создания имиджа жителей </w:t>
      </w:r>
      <w:r w:rsidR="00407936">
        <w:rPr>
          <w:rFonts w:cs="Times New Roman"/>
          <w:color w:val="000000"/>
        </w:rPr>
        <w:t>Владимирской</w:t>
      </w:r>
      <w:r>
        <w:rPr>
          <w:rFonts w:cs="Times New Roman"/>
          <w:color w:val="000000"/>
        </w:rPr>
        <w:t xml:space="preserve"> области как населения,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стандартам;</w:t>
      </w:r>
    </w:p>
    <w:p w:rsidR="00D06306" w:rsidRDefault="00C94527">
      <w:pPr>
        <w:pStyle w:val="a0"/>
        <w:ind w:firstLine="567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- укрепление дружественных спортивных связей.</w:t>
      </w:r>
    </w:p>
    <w:p w:rsidR="00D06306" w:rsidRDefault="00C94527">
      <w:pPr>
        <w:pStyle w:val="3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3. Сроки и место проведения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 xml:space="preserve">Место проведения: </w:t>
      </w:r>
      <w:r w:rsidR="00407936">
        <w:rPr>
          <w:rFonts w:cs="Times New Roman"/>
          <w:color w:val="000000"/>
        </w:rPr>
        <w:t>Владимирская область, Меленковский район, д. Муратово, ул. Центральная, д. 9</w:t>
      </w:r>
      <w:r w:rsidR="00A33A37">
        <w:rPr>
          <w:rFonts w:cs="Times New Roman"/>
          <w:color w:val="000000"/>
        </w:rPr>
        <w:t>В</w:t>
      </w:r>
      <w:r w:rsidR="00407936">
        <w:rPr>
          <w:rFonts w:cs="Times New Roman"/>
          <w:color w:val="000000"/>
        </w:rPr>
        <w:t>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 xml:space="preserve">Дата проведения: </w:t>
      </w:r>
      <w:r w:rsidR="001774F8">
        <w:rPr>
          <w:rFonts w:cs="Times New Roman"/>
          <w:color w:val="000000"/>
        </w:rPr>
        <w:t>0</w:t>
      </w:r>
      <w:r w:rsidR="00407936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</w:t>
      </w:r>
      <w:r w:rsidR="00407936">
        <w:rPr>
          <w:rFonts w:cs="Times New Roman"/>
          <w:color w:val="000000"/>
        </w:rPr>
        <w:t>Марта</w:t>
      </w:r>
      <w:r w:rsidR="001774F8">
        <w:rPr>
          <w:rFonts w:cs="Times New Roman"/>
          <w:color w:val="000000"/>
        </w:rPr>
        <w:t xml:space="preserve"> 2024</w:t>
      </w:r>
      <w:r>
        <w:rPr>
          <w:rFonts w:cs="Times New Roman"/>
          <w:color w:val="000000"/>
        </w:rPr>
        <w:t xml:space="preserve"> года.</w:t>
      </w:r>
    </w:p>
    <w:p w:rsidR="00D06306" w:rsidRDefault="00C94527">
      <w:pPr>
        <w:pStyle w:val="a0"/>
        <w:ind w:firstLine="567"/>
        <w:jc w:val="both"/>
        <w:rPr>
          <w:rFonts w:cs="Times New Roman"/>
          <w:b/>
        </w:rPr>
      </w:pPr>
      <w:r>
        <w:rPr>
          <w:rFonts w:cs="Times New Roman"/>
          <w:color w:val="000000"/>
        </w:rPr>
        <w:t xml:space="preserve">Время проведения: </w:t>
      </w:r>
      <w:r>
        <w:rPr>
          <w:rFonts w:cs="Times New Roman"/>
        </w:rPr>
        <w:t>с 08:00 часов до 17:00 часов.</w:t>
      </w:r>
    </w:p>
    <w:p w:rsidR="00D06306" w:rsidRDefault="00C94527">
      <w:pPr>
        <w:pStyle w:val="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4. Организаторы и руководство проведением соревнований</w:t>
      </w:r>
    </w:p>
    <w:p w:rsidR="00D06306" w:rsidRDefault="00C94527">
      <w:pPr>
        <w:pStyle w:val="a0"/>
        <w:ind w:firstLine="567"/>
        <w:jc w:val="both"/>
      </w:pPr>
      <w:r>
        <w:rPr>
          <w:rFonts w:eastAsia="Times New Roman" w:cs="Times New Roman"/>
          <w:color w:val="000000"/>
        </w:rPr>
        <w:t xml:space="preserve">- </w:t>
      </w:r>
      <w:r w:rsidR="00407936">
        <w:rPr>
          <w:rFonts w:cs="Times New Roman"/>
        </w:rPr>
        <w:t>Меленковский спортивный лыжный клуб «Про Движение»</w:t>
      </w:r>
      <w:r>
        <w:rPr>
          <w:rFonts w:cs="Times New Roman"/>
          <w:color w:val="000000"/>
        </w:rPr>
        <w:t>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Непосредственное исполнение мероприятий, связанн</w:t>
      </w:r>
      <w:r w:rsidR="000D4FCC">
        <w:rPr>
          <w:rFonts w:cs="Times New Roman"/>
          <w:color w:val="000000"/>
        </w:rPr>
        <w:t>ых с подготовкой и проведением С</w:t>
      </w:r>
      <w:r>
        <w:rPr>
          <w:rFonts w:cs="Times New Roman"/>
          <w:color w:val="000000"/>
        </w:rPr>
        <w:t xml:space="preserve">оревнований, возлагается на </w:t>
      </w:r>
      <w:r w:rsidR="00407936">
        <w:rPr>
          <w:rFonts w:cs="Times New Roman"/>
        </w:rPr>
        <w:t>Меленковский спортивный лыжный клуб «Про Движение»</w:t>
      </w:r>
      <w:r w:rsidR="0040793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и главную судейскую коллегию.</w:t>
      </w:r>
    </w:p>
    <w:p w:rsidR="00D06306" w:rsidRDefault="00C94527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Директор соревнований – </w:t>
      </w:r>
      <w:r w:rsidR="00407936">
        <w:rPr>
          <w:rFonts w:cs="Times New Roman"/>
          <w:color w:val="000000"/>
        </w:rPr>
        <w:t>Костин Александр Викторович</w:t>
      </w:r>
      <w:r>
        <w:rPr>
          <w:rFonts w:cs="Times New Roman"/>
          <w:color w:val="000000"/>
        </w:rPr>
        <w:t xml:space="preserve">, </w:t>
      </w:r>
      <w:r w:rsidR="00057C2A">
        <w:rPr>
          <w:rFonts w:cs="Times New Roman"/>
          <w:color w:val="000000"/>
        </w:rPr>
        <w:t>8</w:t>
      </w:r>
      <w:r w:rsidR="00057C2A" w:rsidRPr="00057C2A">
        <w:rPr>
          <w:rFonts w:cs="Times New Roman"/>
          <w:color w:val="000000"/>
        </w:rPr>
        <w:t xml:space="preserve"> 915 769-55-93</w:t>
      </w:r>
      <w:r>
        <w:rPr>
          <w:rFonts w:cs="Times New Roman"/>
          <w:color w:val="000000"/>
        </w:rPr>
        <w:t>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 xml:space="preserve">Главный судья соревнований – </w:t>
      </w:r>
      <w:r w:rsidR="00057C2A">
        <w:rPr>
          <w:rFonts w:cs="Times New Roman"/>
          <w:color w:val="000000"/>
        </w:rPr>
        <w:t>Кострюков Алексей Анатольевич</w:t>
      </w:r>
      <w:r>
        <w:rPr>
          <w:rFonts w:cs="Times New Roman"/>
          <w:color w:val="000000"/>
        </w:rPr>
        <w:t>, 8</w:t>
      </w:r>
      <w:r w:rsidR="00057C2A">
        <w:rPr>
          <w:rFonts w:cs="Times New Roman"/>
          <w:color w:val="000000"/>
        </w:rPr>
        <w:t> 920 901-81-19</w:t>
      </w:r>
      <w:r>
        <w:rPr>
          <w:rFonts w:cs="Times New Roman"/>
          <w:color w:val="000000"/>
        </w:rPr>
        <w:t>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Главный секретарь соревнований – Артамонова Ирина Анатольевна, 8 916 636-37-10.</w:t>
      </w:r>
    </w:p>
    <w:p w:rsidR="00D06306" w:rsidRDefault="00C94527">
      <w:pPr>
        <w:pStyle w:val="a0"/>
        <w:ind w:firstLine="567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Начальник трассы – </w:t>
      </w:r>
      <w:r w:rsidR="00057C2A">
        <w:rPr>
          <w:rFonts w:cs="Times New Roman"/>
          <w:color w:val="000000"/>
        </w:rPr>
        <w:t>Костин Александр Викторович</w:t>
      </w:r>
      <w:r>
        <w:rPr>
          <w:rFonts w:cs="Times New Roman"/>
          <w:color w:val="000000"/>
        </w:rPr>
        <w:t xml:space="preserve">, </w:t>
      </w:r>
      <w:r w:rsidR="00057C2A">
        <w:rPr>
          <w:rFonts w:cs="Times New Roman"/>
          <w:color w:val="000000"/>
        </w:rPr>
        <w:t>8</w:t>
      </w:r>
      <w:r w:rsidR="00057C2A" w:rsidRPr="00057C2A">
        <w:rPr>
          <w:rFonts w:cs="Times New Roman"/>
          <w:color w:val="000000"/>
        </w:rPr>
        <w:t xml:space="preserve"> 915 769-55-93</w:t>
      </w:r>
      <w:r>
        <w:rPr>
          <w:rFonts w:cs="Times New Roman"/>
          <w:color w:val="000000"/>
        </w:rPr>
        <w:t>.</w:t>
      </w:r>
    </w:p>
    <w:p w:rsidR="00D06306" w:rsidRDefault="00C94527">
      <w:pPr>
        <w:pStyle w:val="3"/>
        <w:ind w:left="0" w:firstLine="0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5. Обеспечение безопасности участников и зрителей, медицинское обеспечение соревнований</w:t>
      </w:r>
    </w:p>
    <w:p w:rsidR="00D06306" w:rsidRDefault="00C94527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Оказание скорой медицинской помощи осуществляется в соответствии с приказом Министерства здравоохранения РФ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A0354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Ответственно</w:t>
      </w:r>
      <w:r w:rsidR="000D4FCC">
        <w:rPr>
          <w:rFonts w:cs="Times New Roman"/>
          <w:color w:val="000000"/>
        </w:rPr>
        <w:t>сть за безопасность проведения С</w:t>
      </w:r>
      <w:r>
        <w:rPr>
          <w:rFonts w:cs="Times New Roman"/>
          <w:color w:val="000000"/>
        </w:rPr>
        <w:t xml:space="preserve">оревнования возлагается на </w:t>
      </w:r>
      <w:r w:rsidR="00DA0354">
        <w:rPr>
          <w:rFonts w:cs="Times New Roman"/>
        </w:rPr>
        <w:t xml:space="preserve">Меленковский спортивный лыжный клуб «Про Движение». </w:t>
      </w:r>
    </w:p>
    <w:p w:rsidR="00D06306" w:rsidRDefault="00C94527">
      <w:pPr>
        <w:pStyle w:val="a0"/>
        <w:ind w:firstLine="567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Ответственным за соблюдение норм и прав</w:t>
      </w:r>
      <w:r w:rsidR="000D4FCC">
        <w:rPr>
          <w:rFonts w:cs="Times New Roman"/>
          <w:color w:val="000000"/>
        </w:rPr>
        <w:t>ил безопасности при проведении С</w:t>
      </w:r>
      <w:r>
        <w:rPr>
          <w:rFonts w:cs="Times New Roman"/>
          <w:color w:val="000000"/>
        </w:rPr>
        <w:t>оревнований является главный судья.</w:t>
      </w:r>
    </w:p>
    <w:p w:rsidR="00D06306" w:rsidRDefault="00C94527">
      <w:pPr>
        <w:pStyle w:val="3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 Условия финансирования</w:t>
      </w:r>
    </w:p>
    <w:p w:rsidR="00D06306" w:rsidRDefault="000D4FCC">
      <w:pPr>
        <w:pStyle w:val="a0"/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Для участников С</w:t>
      </w:r>
      <w:r w:rsidR="00C94527">
        <w:rPr>
          <w:rFonts w:cs="Times New Roman"/>
          <w:color w:val="000000"/>
        </w:rPr>
        <w:t xml:space="preserve">оревнований устанавливается стартовый взнос, оплата при регистрации на сайте  </w:t>
      </w:r>
      <w:hyperlink r:id="rId8">
        <w:r w:rsidR="00C94527">
          <w:rPr>
            <w:rStyle w:val="a6"/>
            <w:rFonts w:cs="Times New Roman"/>
            <w:color w:val="000000"/>
          </w:rPr>
          <w:t>https://arta-sport.ru/</w:t>
        </w:r>
      </w:hyperlink>
      <w:r>
        <w:rPr>
          <w:rFonts w:cs="Times New Roman"/>
        </w:rPr>
        <w:t>, либо в день С</w:t>
      </w:r>
      <w:r w:rsidR="00C94527">
        <w:rPr>
          <w:rFonts w:cs="Times New Roman"/>
        </w:rPr>
        <w:t>оревнований при получении стартового номера.</w:t>
      </w:r>
    </w:p>
    <w:tbl>
      <w:tblPr>
        <w:tblW w:w="10122" w:type="dxa"/>
        <w:jc w:val="center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1644"/>
        <w:gridCol w:w="1970"/>
        <w:gridCol w:w="1739"/>
        <w:gridCol w:w="1764"/>
        <w:gridCol w:w="3005"/>
      </w:tblGrid>
      <w:tr w:rsidR="00DA0354" w:rsidRPr="00DA0354" w:rsidTr="00A232BF">
        <w:trPr>
          <w:trHeight w:val="211"/>
          <w:jc w:val="center"/>
        </w:trPr>
        <w:tc>
          <w:tcPr>
            <w:tcW w:w="16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Дистанция</w:t>
            </w:r>
          </w:p>
        </w:tc>
        <w:tc>
          <w:tcPr>
            <w:tcW w:w="847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Стартовый взнос (руб.)</w:t>
            </w:r>
          </w:p>
        </w:tc>
      </w:tr>
      <w:tr w:rsidR="00DA0354" w:rsidRPr="00DA0354" w:rsidTr="00A232BF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150" w:lineRule="atLeast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до 18:00, 18.02.24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150" w:lineRule="atLeast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до 18:00, 05.03.24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150" w:lineRule="atLeast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до 18:00, 08.03.24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150" w:lineRule="atLeast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в день проведения с</w:t>
            </w: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о</w:t>
            </w:r>
            <w:r w:rsidRPr="00DA0354">
              <w:rPr>
                <w:rFonts w:ascii="Conv_PFDinDisplayPro-Light" w:eastAsia="Times New Roman" w:hAnsi="Conv_PFDinDisplayPro-Light" w:cs="Times New Roman"/>
                <w:b/>
                <w:bCs/>
                <w:color w:val="2C384D"/>
                <w:kern w:val="0"/>
                <w:lang w:eastAsia="ru-RU" w:bidi="ar-SA"/>
              </w:rPr>
              <w:t>ревнований</w:t>
            </w:r>
          </w:p>
        </w:tc>
      </w:tr>
      <w:tr w:rsidR="00DA0354" w:rsidRPr="00DA0354" w:rsidTr="00A232BF">
        <w:trPr>
          <w:trHeight w:val="274"/>
          <w:jc w:val="center"/>
        </w:trPr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2006 г.р. и мл.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400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600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800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1 000</w:t>
            </w:r>
          </w:p>
        </w:tc>
      </w:tr>
      <w:tr w:rsidR="00DA0354" w:rsidRPr="00DA0354" w:rsidTr="00A232BF">
        <w:trPr>
          <w:trHeight w:val="274"/>
          <w:jc w:val="center"/>
        </w:trPr>
        <w:tc>
          <w:tcPr>
            <w:tcW w:w="1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2005 г.р. и ст.</w:t>
            </w:r>
          </w:p>
        </w:tc>
        <w:tc>
          <w:tcPr>
            <w:tcW w:w="1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1 200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1 500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2000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</w:pPr>
            <w:r w:rsidRPr="00DA0354">
              <w:rPr>
                <w:rFonts w:ascii="Conv_PFDinDisplayPro-Light" w:eastAsia="Times New Roman" w:hAnsi="Conv_PFDinDisplayPro-Light" w:cs="Times New Roman"/>
                <w:color w:val="2C384D"/>
                <w:kern w:val="0"/>
                <w:lang w:eastAsia="ru-RU" w:bidi="ar-SA"/>
              </w:rPr>
              <w:t>2 500</w:t>
            </w:r>
          </w:p>
        </w:tc>
      </w:tr>
    </w:tbl>
    <w:p w:rsidR="00D06306" w:rsidRDefault="00C94527">
      <w:pPr>
        <w:pStyle w:val="a0"/>
        <w:numPr>
          <w:ilvl w:val="0"/>
          <w:numId w:val="2"/>
        </w:numPr>
        <w:ind w:left="0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случае отсутствия участника на старте во время начала </w:t>
      </w:r>
      <w:r w:rsidR="000D4FCC">
        <w:rPr>
          <w:rFonts w:cs="Times New Roman"/>
          <w:color w:val="000000"/>
        </w:rPr>
        <w:t xml:space="preserve">Соревнований </w:t>
      </w:r>
      <w:r>
        <w:rPr>
          <w:rFonts w:cs="Times New Roman"/>
          <w:color w:val="000000"/>
        </w:rPr>
        <w:t>по любым причинам, включая обстоятельства непреодолимой силы, оплаченный стартовый взнос не возвращается.</w:t>
      </w:r>
    </w:p>
    <w:p w:rsidR="00DA0354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>Дополнительное финансовое обеспечение, связанное с расходами по органи</w:t>
      </w:r>
      <w:r w:rsidR="000D4FCC">
        <w:rPr>
          <w:rFonts w:cs="Times New Roman"/>
        </w:rPr>
        <w:t>зации, подготовке и проведению С</w:t>
      </w:r>
      <w:r>
        <w:rPr>
          <w:rFonts w:cs="Times New Roman"/>
        </w:rPr>
        <w:t>оревнований, обеспечивается за счет</w:t>
      </w:r>
      <w:r>
        <w:rPr>
          <w:rFonts w:cs="Times New Roman"/>
          <w:b/>
          <w:bCs/>
        </w:rPr>
        <w:t xml:space="preserve"> </w:t>
      </w:r>
      <w:r w:rsidR="00DA0354">
        <w:rPr>
          <w:rFonts w:cs="Times New Roman"/>
        </w:rPr>
        <w:t xml:space="preserve">Меленковского спортивного лыжного клуба «Про Движение». </w:t>
      </w:r>
    </w:p>
    <w:p w:rsidR="00D06306" w:rsidRDefault="00C94527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Расходы по командированию участников, тренеров, представителей несут командирующие организации (проезд, суточные в пути, страхование участников).</w:t>
      </w:r>
    </w:p>
    <w:p w:rsidR="00D06306" w:rsidRDefault="00C94527">
      <w:pPr>
        <w:pStyle w:val="3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7. Требования к участникам и условия их допуска</w:t>
      </w:r>
    </w:p>
    <w:p w:rsidR="00D06306" w:rsidRDefault="000D4FCC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 участию в С</w:t>
      </w:r>
      <w:r w:rsidR="00C94527">
        <w:rPr>
          <w:rFonts w:cs="Times New Roman"/>
          <w:color w:val="000000"/>
        </w:rPr>
        <w:t xml:space="preserve">оревнованиях допускаются все желающие, прошедшие соответствующую подготовку и имеющие допуск врача. Участвуют спортсмены </w:t>
      </w:r>
      <w:r w:rsidR="00407936">
        <w:rPr>
          <w:rFonts w:cs="Times New Roman"/>
          <w:color w:val="000000"/>
        </w:rPr>
        <w:t>Владимирской</w:t>
      </w:r>
      <w:r w:rsidR="00C94527">
        <w:rPr>
          <w:rFonts w:cs="Times New Roman"/>
          <w:color w:val="000000"/>
        </w:rPr>
        <w:t xml:space="preserve"> области, регионов России в следующих возрастных группах на дистанциях:</w:t>
      </w:r>
    </w:p>
    <w:tbl>
      <w:tblPr>
        <w:tblW w:w="1075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1327"/>
        <w:gridCol w:w="4489"/>
        <w:gridCol w:w="1265"/>
        <w:gridCol w:w="1465"/>
        <w:gridCol w:w="1255"/>
        <w:gridCol w:w="17"/>
        <w:gridCol w:w="453"/>
        <w:gridCol w:w="17"/>
      </w:tblGrid>
      <w:tr w:rsidR="00DA0354" w:rsidRPr="00DA0354" w:rsidTr="00A232BF">
        <w:trPr>
          <w:trHeight w:val="876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A232BF">
            <w:pPr>
              <w:widowControl/>
              <w:suppressAutoHyphens w:val="0"/>
              <w:spacing w:line="225" w:lineRule="atLeast"/>
              <w:jc w:val="both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№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</w:t>
            </w: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</w:t>
            </w: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кращ. гр.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Полное наименование группы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Время старта</w:t>
            </w:r>
          </w:p>
        </w:tc>
        <w:tc>
          <w:tcPr>
            <w:tcW w:w="1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Диста</w:t>
            </w: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</w:t>
            </w: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ция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Кол-во кругов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trHeight w:val="448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ДМ1, ДД1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Мальчики, девочки первой возрастной группы 2018 г.р. и мл.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11.00</w:t>
            </w:r>
          </w:p>
        </w:tc>
        <w:tc>
          <w:tcPr>
            <w:tcW w:w="14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 км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 круг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trHeight w:val="448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ДМ2, ДД2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Мальчики, девочки второй возрастной группы 2016-2017 г.р.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11.10</w:t>
            </w:r>
          </w:p>
        </w:tc>
        <w:tc>
          <w:tcPr>
            <w:tcW w:w="14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trHeight w:val="448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ДМ3, ДД3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Мальчики, девочки третьей возрастной группы 2014-2015 г.р.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11.20</w:t>
            </w:r>
          </w:p>
        </w:tc>
        <w:tc>
          <w:tcPr>
            <w:tcW w:w="14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trHeight w:val="448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ЮМ1, ЮД1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Юноши, девушки первой возрастной группы 2012-2013 г.р.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11.30</w:t>
            </w:r>
          </w:p>
        </w:tc>
        <w:tc>
          <w:tcPr>
            <w:tcW w:w="1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 км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 круг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trHeight w:val="448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ЮД2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Девушки второй возрастной группы 2010-2011 г.р.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11.40</w:t>
            </w:r>
          </w:p>
        </w:tc>
        <w:tc>
          <w:tcPr>
            <w:tcW w:w="1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7,5 км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 круг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gridAfter w:val="1"/>
          <w:wAfter w:w="17" w:type="dxa"/>
          <w:trHeight w:val="448"/>
          <w:jc w:val="center"/>
        </w:trPr>
        <w:tc>
          <w:tcPr>
            <w:tcW w:w="107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Дистанция – 50 км</w:t>
            </w:r>
          </w:p>
        </w:tc>
      </w:tr>
      <w:tr w:rsidR="00DA0354" w:rsidRPr="00DA0354" w:rsidTr="00A232BF">
        <w:trPr>
          <w:trHeight w:val="292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М1, М2, М3, М4, М5;</w:t>
            </w:r>
          </w:p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Ж абс.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Мужчины 1993-2005, 1983-1992, 1973-1982, 1963-1972, 1962 г.р. и старше;</w:t>
            </w:r>
          </w:p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Женщины 2005 г.р. и старше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11.50</w:t>
            </w:r>
          </w:p>
        </w:tc>
        <w:tc>
          <w:tcPr>
            <w:tcW w:w="1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 км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 кр х 10 км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gridAfter w:val="1"/>
          <w:wAfter w:w="17" w:type="dxa"/>
          <w:trHeight w:val="292"/>
          <w:jc w:val="center"/>
        </w:trPr>
        <w:tc>
          <w:tcPr>
            <w:tcW w:w="1074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Дистанция – 30 км</w:t>
            </w:r>
          </w:p>
        </w:tc>
      </w:tr>
      <w:tr w:rsidR="00DA0354" w:rsidRPr="00DA0354" w:rsidTr="00A232BF">
        <w:trPr>
          <w:trHeight w:val="292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Ж1, Ж2, Ж3, Ж4, М5;</w:t>
            </w:r>
          </w:p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М абс.;</w:t>
            </w:r>
          </w:p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ЮМ4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Женщины 1993-2005, 1983-1992, 1973-1982, 1963-1972, 1962 г.р. и старше;</w:t>
            </w:r>
          </w:p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Мужчины 2005 г.р. и старше;</w:t>
            </w:r>
          </w:p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Юноши четвертой возрастной группы 2006-2007 г.р.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12.00</w:t>
            </w:r>
          </w:p>
        </w:tc>
        <w:tc>
          <w:tcPr>
            <w:tcW w:w="1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30 км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 кр х 10 км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gridAfter w:val="1"/>
          <w:wAfter w:w="17" w:type="dxa"/>
          <w:trHeight w:val="292"/>
          <w:jc w:val="center"/>
        </w:trPr>
        <w:tc>
          <w:tcPr>
            <w:tcW w:w="102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Дистанция – 20 км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trHeight w:val="292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ЮМ3, ЮД4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Юноши третей возрастной группы 2008-2009 г.р.</w:t>
            </w:r>
          </w:p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Девушки четвертой возрастной группы 2006-2007 г.р.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12.10</w:t>
            </w:r>
          </w:p>
        </w:tc>
        <w:tc>
          <w:tcPr>
            <w:tcW w:w="1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 км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кр х 10 км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gridAfter w:val="1"/>
          <w:wAfter w:w="17" w:type="dxa"/>
          <w:trHeight w:val="292"/>
          <w:jc w:val="center"/>
        </w:trPr>
        <w:tc>
          <w:tcPr>
            <w:tcW w:w="102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Дистанция – 10 км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trHeight w:val="292"/>
          <w:jc w:val="center"/>
        </w:trPr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ЮМ2;</w:t>
            </w:r>
          </w:p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ЮД3</w:t>
            </w:r>
          </w:p>
        </w:tc>
        <w:tc>
          <w:tcPr>
            <w:tcW w:w="4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Юноши второй возрастной группы 2010-2011 г.р.;</w:t>
            </w:r>
          </w:p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Девушки третьей возрастной группы 2008-2009 г.р.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12.20</w:t>
            </w:r>
          </w:p>
        </w:tc>
        <w:tc>
          <w:tcPr>
            <w:tcW w:w="1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 км</w:t>
            </w:r>
          </w:p>
        </w:tc>
        <w:tc>
          <w:tcPr>
            <w:tcW w:w="12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jc w:val="center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 кр х 10 км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DA0354" w:rsidRPr="00DA0354" w:rsidTr="00A232BF">
        <w:trPr>
          <w:gridAfter w:val="1"/>
          <w:wAfter w:w="17" w:type="dxa"/>
          <w:trHeight w:val="292"/>
          <w:jc w:val="center"/>
        </w:trPr>
        <w:tc>
          <w:tcPr>
            <w:tcW w:w="102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spacing w:line="225" w:lineRule="atLeast"/>
              <w:textAlignment w:val="baseline"/>
              <w:rPr>
                <w:rFonts w:eastAsia="Times New Roman" w:cs="Times New Roman"/>
                <w:kern w:val="0"/>
                <w:lang w:eastAsia="ru-RU" w:bidi="ar-SA"/>
              </w:rPr>
            </w:pPr>
            <w:r w:rsidRPr="00DA0354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НАГРАЖДЕНИЕ – </w:t>
            </w:r>
            <w:r w:rsidRPr="00DA0354">
              <w:rPr>
                <w:rFonts w:eastAsia="Times New Roman" w:cs="Times New Roman"/>
                <w:kern w:val="0"/>
                <w:lang w:eastAsia="ru-RU" w:bidi="ar-SA"/>
              </w:rPr>
              <w:t>сразу после финиша всех призеров на дистанциях</w:t>
            </w:r>
          </w:p>
        </w:tc>
        <w:tc>
          <w:tcPr>
            <w:tcW w:w="4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DA0354" w:rsidRPr="00DA0354" w:rsidRDefault="00DA0354" w:rsidP="00DA035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DA0354" w:rsidRPr="00DA0354" w:rsidRDefault="00DA0354" w:rsidP="00DA0354">
      <w:pPr>
        <w:widowControl/>
        <w:shd w:val="clear" w:color="auto" w:fill="EFEFEF"/>
        <w:suppressAutoHyphens w:val="0"/>
        <w:jc w:val="center"/>
        <w:textAlignment w:val="baseline"/>
        <w:rPr>
          <w:rFonts w:ascii="Conv_PFDinDisplayPro-Light" w:eastAsia="Times New Roman" w:hAnsi="Conv_PFDinDisplayPro-Light" w:cs="Times New Roman"/>
          <w:vanish/>
          <w:color w:val="2C384D"/>
          <w:kern w:val="0"/>
          <w:sz w:val="27"/>
          <w:szCs w:val="27"/>
          <w:lang w:eastAsia="ru-RU" w:bidi="ar-SA"/>
        </w:rPr>
      </w:pPr>
    </w:p>
    <w:p w:rsidR="00D06306" w:rsidRDefault="00D06306">
      <w:pPr>
        <w:pStyle w:val="a0"/>
        <w:ind w:firstLine="567"/>
        <w:jc w:val="both"/>
        <w:rPr>
          <w:rFonts w:cs="Times New Roman"/>
          <w:color w:val="000000"/>
        </w:rPr>
      </w:pP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Возрастная категория участника определяется годом его рождения.</w:t>
      </w:r>
    </w:p>
    <w:p w:rsidR="00D06306" w:rsidRDefault="006933BE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Дистанция С</w:t>
      </w:r>
      <w:r w:rsidR="00C94527">
        <w:rPr>
          <w:rFonts w:cs="Times New Roman"/>
          <w:color w:val="000000"/>
        </w:rPr>
        <w:t>оревнований определяется участником по выбору, в соответствии с Положением.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Не допускается участие одного спортсмена б</w:t>
      </w:r>
      <w:r w:rsidR="006933BE">
        <w:rPr>
          <w:rFonts w:cs="Times New Roman"/>
          <w:color w:val="000000"/>
        </w:rPr>
        <w:t>олее чем на одной из дистанций С</w:t>
      </w:r>
      <w:r>
        <w:rPr>
          <w:rFonts w:cs="Times New Roman"/>
          <w:color w:val="000000"/>
        </w:rPr>
        <w:t>оревнований.</w:t>
      </w:r>
    </w:p>
    <w:p w:rsidR="00D06306" w:rsidRDefault="00C94527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 случае участия в одной из возрастных групп трех и менее спортсменов данная группа объединяется с группой младшей по возрасту. </w:t>
      </w:r>
    </w:p>
    <w:p w:rsidR="00D06306" w:rsidRDefault="00C94527">
      <w:pPr>
        <w:pStyle w:val="a0"/>
        <w:ind w:firstLine="567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Максимальное количество участников – 500 человек.</w:t>
      </w:r>
    </w:p>
    <w:p w:rsidR="00D06306" w:rsidRDefault="00C94527">
      <w:pPr>
        <w:pStyle w:val="3"/>
        <w:jc w:val="both"/>
        <w:rPr>
          <w:rFonts w:cs="Times New Roman"/>
          <w:b w:val="0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8. П</w:t>
      </w:r>
      <w:r w:rsidR="00B33FAD">
        <w:rPr>
          <w:rFonts w:cs="Times New Roman"/>
          <w:color w:val="000000"/>
          <w:sz w:val="24"/>
          <w:szCs w:val="24"/>
        </w:rPr>
        <w:t>рограмма С</w:t>
      </w:r>
      <w:r>
        <w:rPr>
          <w:rFonts w:cs="Times New Roman"/>
          <w:color w:val="000000"/>
          <w:sz w:val="24"/>
          <w:szCs w:val="24"/>
        </w:rPr>
        <w:t>оревнований</w:t>
      </w:r>
    </w:p>
    <w:p w:rsidR="00D06306" w:rsidRDefault="006A2494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Соревнования включают </w:t>
      </w:r>
      <w:r w:rsidR="00C94527">
        <w:rPr>
          <w:rFonts w:cs="Times New Roman"/>
          <w:color w:val="000000"/>
        </w:rPr>
        <w:t>в себя соревнования свободным стилем на</w:t>
      </w:r>
      <w:r w:rsidR="00A232BF">
        <w:rPr>
          <w:rFonts w:cs="Times New Roman"/>
          <w:color w:val="000000"/>
        </w:rPr>
        <w:t xml:space="preserve"> всех</w:t>
      </w:r>
      <w:r w:rsidR="00C94527">
        <w:rPr>
          <w:rFonts w:cs="Times New Roman"/>
          <w:color w:val="000000"/>
        </w:rPr>
        <w:t xml:space="preserve"> дистанциях</w:t>
      </w:r>
      <w:r w:rsidR="00A232BF">
        <w:rPr>
          <w:rFonts w:cs="Times New Roman"/>
          <w:color w:val="000000"/>
        </w:rPr>
        <w:t>.</w:t>
      </w:r>
    </w:p>
    <w:p w:rsidR="00D06306" w:rsidRDefault="00C94527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Место размещения старта и финиша: </w:t>
      </w:r>
      <w:r w:rsidR="00A232BF">
        <w:rPr>
          <w:rFonts w:cs="Times New Roman"/>
          <w:color w:val="000000"/>
        </w:rPr>
        <w:t>д. Муратово, Меленковский район, ул. Центральная, 9</w:t>
      </w:r>
      <w:r w:rsidR="00A33A37">
        <w:rPr>
          <w:rFonts w:cs="Times New Roman"/>
          <w:color w:val="000000"/>
        </w:rPr>
        <w:t>В</w:t>
      </w:r>
      <w:r w:rsidR="00A232BF">
        <w:rPr>
          <w:rFonts w:cs="Times New Roman"/>
          <w:color w:val="000000"/>
        </w:rPr>
        <w:t>, стартовая поляна.</w:t>
      </w:r>
    </w:p>
    <w:p w:rsidR="00D06306" w:rsidRDefault="00C94527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Описание трассы: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>–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форма трассы: замкнутые круги;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–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место расположения стартово-финишной зоны: старт и финиш находятся </w:t>
      </w:r>
      <w:r w:rsidR="00A232BF">
        <w:rPr>
          <w:rFonts w:cs="Times New Roman"/>
          <w:color w:val="000000"/>
        </w:rPr>
        <w:t>рядом друг с другом.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</w:rPr>
        <w:t xml:space="preserve">На дистанциях </w:t>
      </w:r>
      <w:r w:rsidR="00615A03">
        <w:rPr>
          <w:rFonts w:cs="Times New Roman"/>
        </w:rPr>
        <w:t>30 и 50 км буду</w:t>
      </w:r>
      <w:r w:rsidR="00A232BF">
        <w:rPr>
          <w:rFonts w:cs="Times New Roman"/>
        </w:rPr>
        <w:t>т оборудован</w:t>
      </w:r>
      <w:r w:rsidR="00615A03">
        <w:rPr>
          <w:rFonts w:cs="Times New Roman"/>
        </w:rPr>
        <w:t>ы</w:t>
      </w:r>
      <w:r>
        <w:rPr>
          <w:rFonts w:cs="Times New Roman"/>
        </w:rPr>
        <w:t xml:space="preserve"> </w:t>
      </w:r>
      <w:r w:rsidR="00615A03">
        <w:rPr>
          <w:rFonts w:cs="Times New Roman"/>
        </w:rPr>
        <w:t>два</w:t>
      </w:r>
      <w:r w:rsidR="00A232BF">
        <w:rPr>
          <w:rFonts w:cs="Times New Roman"/>
        </w:rPr>
        <w:t xml:space="preserve"> пункт</w:t>
      </w:r>
      <w:r w:rsidR="00615A03">
        <w:rPr>
          <w:rFonts w:cs="Times New Roman"/>
        </w:rPr>
        <w:t>а</w:t>
      </w:r>
      <w:r>
        <w:rPr>
          <w:rFonts w:cs="Times New Roman"/>
        </w:rPr>
        <w:t xml:space="preserve"> питания (на </w:t>
      </w:r>
      <w:r w:rsidR="00A232BF">
        <w:rPr>
          <w:rFonts w:cs="Times New Roman"/>
        </w:rPr>
        <w:t>5</w:t>
      </w:r>
      <w:r>
        <w:rPr>
          <w:rFonts w:cs="Times New Roman"/>
        </w:rPr>
        <w:t>-ом км и в транзитно-финишной зоне).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Набор высоты на круге </w:t>
      </w:r>
      <w:r w:rsidR="00527EA3">
        <w:rPr>
          <w:rFonts w:cs="Times New Roman"/>
        </w:rPr>
        <w:t>10</w:t>
      </w:r>
      <w:r>
        <w:rPr>
          <w:rFonts w:cs="Times New Roman"/>
        </w:rPr>
        <w:t xml:space="preserve"> км </w:t>
      </w:r>
      <w:r w:rsidR="00615A03">
        <w:rPr>
          <w:rFonts w:cs="Times New Roman"/>
        </w:rPr>
        <w:t xml:space="preserve">- </w:t>
      </w:r>
      <w:r>
        <w:rPr>
          <w:rFonts w:cs="Times New Roman"/>
        </w:rPr>
        <w:t>1</w:t>
      </w:r>
      <w:r w:rsidR="00527EA3">
        <w:rPr>
          <w:rFonts w:cs="Times New Roman"/>
        </w:rPr>
        <w:t>18</w:t>
      </w:r>
      <w:r>
        <w:rPr>
          <w:rFonts w:cs="Times New Roman"/>
        </w:rPr>
        <w:t>м.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>Проект регламента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>Старт – групповой по дистанциям.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08:00-10:00</w:t>
      </w:r>
      <w:r w:rsidR="000E0BD0">
        <w:rPr>
          <w:rFonts w:cs="Times New Roman"/>
        </w:rPr>
        <w:t xml:space="preserve"> – выдача номеров участникам С</w:t>
      </w:r>
      <w:r>
        <w:rPr>
          <w:rFonts w:cs="Times New Roman"/>
        </w:rPr>
        <w:t>оревнований (заканчивается за полчаса до старта в своем забеге)</w:t>
      </w:r>
    </w:p>
    <w:p w:rsidR="00D06306" w:rsidRDefault="00527EA3">
      <w:pPr>
        <w:pStyle w:val="a0"/>
        <w:ind w:firstLine="567"/>
        <w:jc w:val="both"/>
      </w:pPr>
      <w:r>
        <w:rPr>
          <w:rFonts w:cs="Times New Roman"/>
          <w:b/>
        </w:rPr>
        <w:t>11</w:t>
      </w:r>
      <w:r w:rsidR="00C94527">
        <w:rPr>
          <w:rFonts w:cs="Times New Roman"/>
          <w:b/>
        </w:rPr>
        <w:t>:</w:t>
      </w:r>
      <w:r>
        <w:rPr>
          <w:rFonts w:cs="Times New Roman"/>
          <w:b/>
        </w:rPr>
        <w:t>0</w:t>
      </w:r>
      <w:r w:rsidR="00C94527">
        <w:rPr>
          <w:rFonts w:cs="Times New Roman"/>
          <w:b/>
        </w:rPr>
        <w:t>0</w:t>
      </w:r>
      <w:r w:rsidR="000E0BD0">
        <w:rPr>
          <w:rFonts w:cs="Times New Roman"/>
        </w:rPr>
        <w:t xml:space="preserve"> – </w:t>
      </w:r>
      <w:r>
        <w:rPr>
          <w:rFonts w:cs="Times New Roman"/>
        </w:rPr>
        <w:t xml:space="preserve">старт первого забега. 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>На дистанции 50 км (</w:t>
      </w:r>
      <w:r w:rsidR="00527EA3">
        <w:rPr>
          <w:rFonts w:cs="Times New Roman"/>
        </w:rPr>
        <w:t>5</w:t>
      </w:r>
      <w:r>
        <w:rPr>
          <w:rFonts w:cs="Times New Roman"/>
        </w:rPr>
        <w:t xml:space="preserve"> круга по </w:t>
      </w:r>
      <w:r w:rsidR="00527EA3">
        <w:rPr>
          <w:rFonts w:cs="Times New Roman"/>
        </w:rPr>
        <w:t>10</w:t>
      </w:r>
      <w:r>
        <w:rPr>
          <w:rFonts w:cs="Times New Roman"/>
        </w:rPr>
        <w:t xml:space="preserve"> км) контрольное время прохождения </w:t>
      </w:r>
      <w:r w:rsidR="00527EA3">
        <w:rPr>
          <w:rFonts w:cs="Times New Roman"/>
        </w:rPr>
        <w:t>четырех</w:t>
      </w:r>
      <w:r>
        <w:rPr>
          <w:rFonts w:cs="Times New Roman"/>
        </w:rPr>
        <w:t xml:space="preserve"> кругов составляет 3 ч. </w:t>
      </w:r>
      <w:r w:rsidR="00527EA3">
        <w:rPr>
          <w:rFonts w:cs="Times New Roman"/>
        </w:rPr>
        <w:t>45</w:t>
      </w:r>
      <w:r>
        <w:rPr>
          <w:rFonts w:cs="Times New Roman"/>
        </w:rPr>
        <w:t xml:space="preserve"> мин., при превышении контрольного времени, участник не допускается на </w:t>
      </w:r>
      <w:r w:rsidR="00615A03">
        <w:rPr>
          <w:rFonts w:cs="Times New Roman"/>
        </w:rPr>
        <w:t>пятый</w:t>
      </w:r>
      <w:r>
        <w:rPr>
          <w:rFonts w:cs="Times New Roman"/>
        </w:rPr>
        <w:t xml:space="preserve"> круг. 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>Награждение</w:t>
      </w:r>
      <w:r>
        <w:rPr>
          <w:rFonts w:cs="Times New Roman"/>
        </w:rPr>
        <w:t xml:space="preserve"> – после финиша на дистанциях.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Организаторы</w:t>
      </w:r>
      <w:r w:rsidR="000E0BD0">
        <w:rPr>
          <w:rFonts w:cs="Times New Roman"/>
          <w:color w:val="000000"/>
        </w:rPr>
        <w:t xml:space="preserve"> осуществляют фото-видеосъемку С</w:t>
      </w:r>
      <w:r>
        <w:rPr>
          <w:rFonts w:cs="Times New Roman"/>
          <w:color w:val="000000"/>
        </w:rPr>
        <w:t>оревнований без ограничений. Организаторы оставляют за собой право на использ</w:t>
      </w:r>
      <w:r w:rsidR="000E0BD0">
        <w:rPr>
          <w:rFonts w:cs="Times New Roman"/>
          <w:color w:val="000000"/>
        </w:rPr>
        <w:t>ование полученных ими во время С</w:t>
      </w:r>
      <w:r>
        <w:rPr>
          <w:rFonts w:cs="Times New Roman"/>
          <w:color w:val="000000"/>
        </w:rPr>
        <w:t>оревнований материалов по своему усмотрению в рамках уставной деятельности, а также для рекламы спортивных событий.</w:t>
      </w:r>
    </w:p>
    <w:p w:rsidR="00D06306" w:rsidRDefault="00C94527">
      <w:pPr>
        <w:pStyle w:val="a0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 </w:t>
      </w:r>
    </w:p>
    <w:p w:rsidR="00D06306" w:rsidRDefault="00C94527">
      <w:pPr>
        <w:pStyle w:val="a0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9. Определение и нагр</w:t>
      </w:r>
      <w:r w:rsidR="000E0BD0">
        <w:rPr>
          <w:rFonts w:cs="Times New Roman"/>
          <w:b/>
          <w:color w:val="000000"/>
        </w:rPr>
        <w:t>аждение победителей и призеров С</w:t>
      </w:r>
      <w:r>
        <w:rPr>
          <w:rFonts w:cs="Times New Roman"/>
          <w:b/>
          <w:color w:val="000000"/>
        </w:rPr>
        <w:t>оревнований</w:t>
      </w:r>
    </w:p>
    <w:p w:rsidR="00D06306" w:rsidRDefault="00D06306">
      <w:pPr>
        <w:pStyle w:val="a0"/>
        <w:spacing w:after="0"/>
        <w:jc w:val="both"/>
        <w:rPr>
          <w:rFonts w:cs="Times New Roman"/>
          <w:b/>
          <w:color w:val="000000"/>
        </w:rPr>
      </w:pPr>
    </w:p>
    <w:p w:rsidR="00D06306" w:rsidRDefault="000E0BD0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Победители и призеры С</w:t>
      </w:r>
      <w:r w:rsidR="00C94527">
        <w:rPr>
          <w:rFonts w:cs="Times New Roman"/>
          <w:color w:val="000000"/>
        </w:rPr>
        <w:t>оревнований определяются по лучшему времени прохождения дистанции на каждой из дистанций, в каждой возрастной группе в соответствии с правилами соревнований.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дистанции </w:t>
      </w:r>
      <w:r w:rsidR="00527EA3">
        <w:rPr>
          <w:rFonts w:cs="Times New Roman"/>
        </w:rPr>
        <w:t>30</w:t>
      </w:r>
      <w:r>
        <w:rPr>
          <w:rFonts w:cs="Times New Roman"/>
        </w:rPr>
        <w:t xml:space="preserve"> км среди </w:t>
      </w:r>
      <w:r w:rsidR="00527EA3">
        <w:rPr>
          <w:rFonts w:cs="Times New Roman"/>
        </w:rPr>
        <w:t>мужчин</w:t>
      </w:r>
      <w:r>
        <w:rPr>
          <w:rFonts w:cs="Times New Roman"/>
        </w:rPr>
        <w:t xml:space="preserve"> награждаются победители в абсолютном зачете (1,2,3 места).</w:t>
      </w:r>
    </w:p>
    <w:p w:rsidR="00527EA3" w:rsidRDefault="00527EA3" w:rsidP="00527EA3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дистанции 30 км среди женщин награждаются победители по возрастным группам (1,2,3 места) и дополнительно в абсолютном зачете. 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дистанции 50 км среди </w:t>
      </w:r>
      <w:r w:rsidR="00527EA3">
        <w:rPr>
          <w:rFonts w:cs="Times New Roman"/>
        </w:rPr>
        <w:t>женщин</w:t>
      </w:r>
      <w:r>
        <w:rPr>
          <w:rFonts w:cs="Times New Roman"/>
        </w:rPr>
        <w:t xml:space="preserve"> награждаются победители в абсолютном зачете (1,2,3 места).</w:t>
      </w:r>
    </w:p>
    <w:p w:rsidR="00527EA3" w:rsidRDefault="00527EA3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>На дистанции 50 км среди мужчин награждаются победители по возрастным группам (1,2,3 места) и дополнительно в абсолютном зачете.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  <w:color w:val="000000"/>
        </w:rPr>
        <w:t>Смена лыж участниками во время всех гонок, входящих в программу лыжного марафона, запрещена.</w:t>
      </w:r>
    </w:p>
    <w:p w:rsidR="00D06306" w:rsidRDefault="000E0BD0">
      <w:pPr>
        <w:pStyle w:val="a0"/>
        <w:ind w:firstLine="567"/>
        <w:jc w:val="both"/>
      </w:pPr>
      <w:r>
        <w:rPr>
          <w:rFonts w:cs="Times New Roman"/>
          <w:color w:val="000000"/>
        </w:rPr>
        <w:t>Все участники С</w:t>
      </w:r>
      <w:r w:rsidR="00C94527">
        <w:rPr>
          <w:rFonts w:cs="Times New Roman"/>
          <w:color w:val="000000"/>
        </w:rPr>
        <w:t>оревнований, закончившие дистанцию, награждаются памятным сувениром с с</w:t>
      </w:r>
      <w:r>
        <w:rPr>
          <w:rFonts w:cs="Times New Roman"/>
          <w:color w:val="000000"/>
        </w:rPr>
        <w:t>имволикой С</w:t>
      </w:r>
      <w:r w:rsidR="00C94527">
        <w:rPr>
          <w:rFonts w:cs="Times New Roman"/>
          <w:color w:val="000000"/>
        </w:rPr>
        <w:t>оревнований (медаль финишёра).</w:t>
      </w:r>
    </w:p>
    <w:p w:rsidR="00D06306" w:rsidRDefault="000E0BD0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>Всех участников С</w:t>
      </w:r>
      <w:r w:rsidR="00C94527">
        <w:rPr>
          <w:rFonts w:cs="Times New Roman"/>
        </w:rPr>
        <w:t>оревнований после финиша ждет полевая кухня.</w:t>
      </w:r>
    </w:p>
    <w:p w:rsidR="00D06306" w:rsidRDefault="00C94527">
      <w:pPr>
        <w:pStyle w:val="a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 </w:t>
      </w:r>
      <w:r>
        <w:rPr>
          <w:rFonts w:cs="Times New Roman"/>
          <w:b/>
          <w:color w:val="000000"/>
        </w:rPr>
        <w:t>10. Порядок предоставления заявок на участие и условия регистрации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bookmarkStart w:id="0" w:name="_GoBack"/>
      <w:r>
        <w:rPr>
          <w:rFonts w:cs="Times New Roman"/>
        </w:rPr>
        <w:t>Регистрация участников в день с</w:t>
      </w:r>
      <w:r w:rsidR="007A2923">
        <w:rPr>
          <w:rFonts w:cs="Times New Roman"/>
        </w:rPr>
        <w:t>о</w:t>
      </w:r>
      <w:r>
        <w:rPr>
          <w:rFonts w:cs="Times New Roman"/>
        </w:rPr>
        <w:t xml:space="preserve">ревнований и последующая выдача </w:t>
      </w:r>
      <w:r w:rsidR="00C5668C">
        <w:rPr>
          <w:rFonts w:cs="Times New Roman"/>
        </w:rPr>
        <w:t>номеров и чипов</w:t>
      </w:r>
      <w:r>
        <w:rPr>
          <w:rFonts w:cs="Times New Roman"/>
        </w:rPr>
        <w:t xml:space="preserve"> производится по предоставлению документа, удостоверяющего личность.</w:t>
      </w:r>
    </w:p>
    <w:p w:rsidR="00D06306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Порядок подачи заявки на участие </w:t>
      </w:r>
    </w:p>
    <w:p w:rsidR="00C5668C" w:rsidRDefault="00C94527">
      <w:pPr>
        <w:pStyle w:val="a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Онлайн-регистрация производится на сайте </w:t>
      </w:r>
      <w:hyperlink r:id="rId9">
        <w:r>
          <w:rPr>
            <w:rStyle w:val="a6"/>
            <w:rFonts w:cs="Times New Roman"/>
            <w:color w:val="000000"/>
          </w:rPr>
          <w:t>https://arta-sport.ru/</w:t>
        </w:r>
      </w:hyperlink>
      <w:r>
        <w:rPr>
          <w:rFonts w:cs="Times New Roman"/>
        </w:rPr>
        <w:t xml:space="preserve"> до 18:00</w:t>
      </w:r>
      <w:r w:rsidR="00C5668C">
        <w:rPr>
          <w:rFonts w:cs="Times New Roman"/>
        </w:rPr>
        <w:t xml:space="preserve"> -</w:t>
      </w:r>
      <w:r>
        <w:rPr>
          <w:rFonts w:cs="Times New Roman"/>
        </w:rPr>
        <w:t xml:space="preserve"> </w:t>
      </w:r>
      <w:r w:rsidR="000E0BD0">
        <w:rPr>
          <w:rFonts w:cs="Times New Roman"/>
        </w:rPr>
        <w:t>0</w:t>
      </w:r>
      <w:r w:rsidR="00C5668C">
        <w:rPr>
          <w:rFonts w:cs="Times New Roman"/>
        </w:rPr>
        <w:t>7</w:t>
      </w:r>
      <w:r>
        <w:rPr>
          <w:rFonts w:cs="Times New Roman"/>
        </w:rPr>
        <w:t xml:space="preserve"> </w:t>
      </w:r>
      <w:r w:rsidR="00C5668C">
        <w:rPr>
          <w:rFonts w:cs="Times New Roman"/>
        </w:rPr>
        <w:t>марта</w:t>
      </w:r>
      <w:r>
        <w:rPr>
          <w:rFonts w:cs="Times New Roman"/>
        </w:rPr>
        <w:t xml:space="preserve"> </w:t>
      </w:r>
      <w:r w:rsidR="00C5668C">
        <w:rPr>
          <w:rFonts w:cs="Times New Roman"/>
        </w:rPr>
        <w:t>.</w:t>
      </w:r>
    </w:p>
    <w:p w:rsidR="00D06306" w:rsidRDefault="00C94527">
      <w:pPr>
        <w:pStyle w:val="a0"/>
        <w:ind w:firstLine="567"/>
        <w:jc w:val="both"/>
      </w:pPr>
      <w:r>
        <w:rPr>
          <w:rFonts w:cs="Times New Roman"/>
        </w:rPr>
        <w:t>Для подачи заявки необходимо пройти по ссылке</w:t>
      </w:r>
      <w:r>
        <w:rPr>
          <w:rFonts w:cs="Times New Roman"/>
          <w:color w:val="FF0000"/>
        </w:rPr>
        <w:t xml:space="preserve"> </w:t>
      </w:r>
      <w:hyperlink r:id="rId10" w:history="1">
        <w:r w:rsidR="00C5668C" w:rsidRPr="00C5668C">
          <w:t xml:space="preserve"> </w:t>
        </w:r>
        <w:r w:rsidR="00C5668C" w:rsidRPr="00C5668C">
          <w:rPr>
            <w:rStyle w:val="a6"/>
            <w:rFonts w:cs="Times New Roman"/>
          </w:rPr>
          <w:t>https://arta-sport.ru/event923.html</w:t>
        </w:r>
      </w:hyperlink>
      <w:r>
        <w:rPr>
          <w:rFonts w:cs="Times New Roman"/>
          <w:color w:val="FF0000"/>
        </w:rPr>
        <w:t xml:space="preserve">  </w:t>
      </w:r>
    </w:p>
    <w:bookmarkEnd w:id="0"/>
    <w:p w:rsidR="00D06306" w:rsidRDefault="00C94527">
      <w:pPr>
        <w:pStyle w:val="a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 </w:t>
      </w:r>
      <w:r>
        <w:rPr>
          <w:rFonts w:cs="Times New Roman"/>
          <w:b/>
          <w:color w:val="000000"/>
        </w:rPr>
        <w:t xml:space="preserve">11. </w:t>
      </w:r>
      <w:r w:rsidR="00C5668C">
        <w:rPr>
          <w:rFonts w:cs="Times New Roman"/>
          <w:b/>
          <w:color w:val="000000"/>
        </w:rPr>
        <w:t>Трансфер для участников соревнований.</w:t>
      </w:r>
    </w:p>
    <w:p w:rsidR="006C13FF" w:rsidRDefault="00C5668C" w:rsidP="006C13FF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</w:t>
      </w:r>
      <w:r w:rsidR="006C13FF">
        <w:rPr>
          <w:rFonts w:cs="Times New Roman"/>
          <w:color w:val="000000"/>
        </w:rPr>
        <w:t>ля участников соревнований б</w:t>
      </w:r>
      <w:r w:rsidR="006C13FF" w:rsidRPr="006C13FF">
        <w:rPr>
          <w:rFonts w:cs="Times New Roman"/>
          <w:color w:val="000000"/>
        </w:rPr>
        <w:t>удет организован трансфер в день старта (9 марта) из города Муром от отеля X-ROOM (</w:t>
      </w:r>
      <w:r w:rsidR="006C13FF">
        <w:rPr>
          <w:rFonts w:cs="Times New Roman"/>
          <w:color w:val="000000"/>
        </w:rPr>
        <w:t xml:space="preserve">г. Муром, </w:t>
      </w:r>
      <w:r w:rsidR="006C13FF" w:rsidRPr="006C13FF">
        <w:rPr>
          <w:rFonts w:cs="Times New Roman"/>
          <w:color w:val="000000"/>
        </w:rPr>
        <w:t>ул. Московская, д.87</w:t>
      </w:r>
      <w:r w:rsidR="006C13FF">
        <w:rPr>
          <w:rFonts w:cs="Times New Roman"/>
          <w:color w:val="000000"/>
        </w:rPr>
        <w:t xml:space="preserve"> – напротив автовокзала</w:t>
      </w:r>
      <w:r w:rsidR="006C13FF" w:rsidRPr="006C13FF">
        <w:rPr>
          <w:rFonts w:cs="Times New Roman"/>
          <w:color w:val="000000"/>
        </w:rPr>
        <w:t>)  в д. Муратово до места регистрации</w:t>
      </w:r>
      <w:r w:rsidR="006C13FF">
        <w:rPr>
          <w:rFonts w:cs="Times New Roman"/>
          <w:color w:val="000000"/>
        </w:rPr>
        <w:t xml:space="preserve"> и обратно после завершения мероприятия</w:t>
      </w:r>
      <w:r w:rsidR="006C13FF" w:rsidRPr="006C13FF">
        <w:rPr>
          <w:rFonts w:cs="Times New Roman"/>
          <w:color w:val="000000"/>
        </w:rPr>
        <w:t>. Если необходим трансфер, просим связаться с организаторами по телефону</w:t>
      </w:r>
      <w:r w:rsidR="006C13FF">
        <w:rPr>
          <w:rFonts w:cs="Times New Roman"/>
          <w:color w:val="000000"/>
        </w:rPr>
        <w:t xml:space="preserve"> или в группе ВК </w:t>
      </w:r>
      <w:hyperlink r:id="rId11" w:history="1">
        <w:r w:rsidR="006C13FF" w:rsidRPr="006C13FF">
          <w:rPr>
            <w:rStyle w:val="a6"/>
            <w:rFonts w:cs="Times New Roman"/>
          </w:rPr>
          <w:t>https://vk.com/scprodv</w:t>
        </w:r>
      </w:hyperlink>
      <w:r w:rsidR="006C13FF" w:rsidRPr="006C13FF">
        <w:rPr>
          <w:rFonts w:cs="Times New Roman"/>
          <w:color w:val="000000"/>
        </w:rPr>
        <w:t>, чтобы определиться с количеством посадочных мест.</w:t>
      </w:r>
      <w:r w:rsidR="006C13FF">
        <w:rPr>
          <w:rFonts w:cs="Times New Roman"/>
          <w:color w:val="000000"/>
        </w:rPr>
        <w:t xml:space="preserve"> </w:t>
      </w:r>
    </w:p>
    <w:p w:rsidR="006C13FF" w:rsidRDefault="006C13FF" w:rsidP="006C13FF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7:30 отправление от </w:t>
      </w:r>
      <w:r w:rsidRPr="006C13FF">
        <w:rPr>
          <w:rFonts w:cs="Times New Roman"/>
          <w:color w:val="000000"/>
        </w:rPr>
        <w:t>отеля X-ROOM (</w:t>
      </w:r>
      <w:r>
        <w:rPr>
          <w:rFonts w:cs="Times New Roman"/>
          <w:color w:val="000000"/>
        </w:rPr>
        <w:t xml:space="preserve">г. Муром, </w:t>
      </w:r>
      <w:r w:rsidRPr="006C13FF">
        <w:rPr>
          <w:rFonts w:cs="Times New Roman"/>
          <w:color w:val="000000"/>
        </w:rPr>
        <w:t>ул. Московская, д.87)</w:t>
      </w:r>
    </w:p>
    <w:p w:rsidR="006C13FF" w:rsidRDefault="006C13FF" w:rsidP="006C13FF">
      <w:pPr>
        <w:pStyle w:val="a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16:30 обратное отправление от стартовой поляны в город Муром.</w:t>
      </w:r>
      <w:r w:rsidRPr="006C13FF">
        <w:rPr>
          <w:rFonts w:cs="Times New Roman"/>
          <w:color w:val="000000"/>
        </w:rPr>
        <w:t xml:space="preserve">  </w:t>
      </w:r>
    </w:p>
    <w:p w:rsidR="00D06306" w:rsidRDefault="00C94527" w:rsidP="006C13FF">
      <w:pPr>
        <w:pStyle w:val="a0"/>
        <w:jc w:val="both"/>
        <w:rPr>
          <w:rFonts w:cs="Times New Roman"/>
          <w:b/>
          <w:shd w:val="clear" w:color="auto" w:fill="FCFCFC"/>
        </w:rPr>
      </w:pPr>
      <w:r>
        <w:rPr>
          <w:rFonts w:cs="Times New Roman"/>
          <w:b/>
          <w:shd w:val="clear" w:color="auto" w:fill="FCFCFC"/>
        </w:rPr>
        <w:t xml:space="preserve">12. Проезд к месту проведения </w:t>
      </w:r>
      <w:r w:rsidR="000E0BD0">
        <w:rPr>
          <w:rFonts w:cs="Times New Roman"/>
          <w:b/>
          <w:shd w:val="clear" w:color="auto" w:fill="FCFCFC"/>
        </w:rPr>
        <w:t>С</w:t>
      </w:r>
      <w:r>
        <w:rPr>
          <w:rFonts w:cs="Times New Roman"/>
          <w:b/>
          <w:shd w:val="clear" w:color="auto" w:fill="FCFCFC"/>
        </w:rPr>
        <w:t>оревнования</w:t>
      </w:r>
    </w:p>
    <w:p w:rsidR="00D06306" w:rsidRDefault="00C94527">
      <w:pPr>
        <w:pStyle w:val="a0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 xml:space="preserve">Адрес: </w:t>
      </w:r>
      <w:r w:rsidR="00A33A37">
        <w:rPr>
          <w:rFonts w:cs="Times New Roman"/>
          <w:bCs/>
          <w:iCs/>
          <w:color w:val="000000"/>
        </w:rPr>
        <w:t>Владимирская область, Меленковский район, д. Муратово, ул. Центральная, 9В.</w:t>
      </w:r>
    </w:p>
    <w:p w:rsidR="00D06306" w:rsidRDefault="00C94527">
      <w:pPr>
        <w:pStyle w:val="a0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 xml:space="preserve">Координаты: N </w:t>
      </w:r>
      <w:r w:rsidR="00A33A37" w:rsidRPr="00A33A37">
        <w:rPr>
          <w:rFonts w:cs="Times New Roman"/>
          <w:bCs/>
          <w:iCs/>
          <w:color w:val="000000"/>
        </w:rPr>
        <w:t xml:space="preserve">55.156196, </w:t>
      </w:r>
      <w:r w:rsidR="00A33A37">
        <w:rPr>
          <w:rFonts w:cs="Times New Roman"/>
          <w:bCs/>
          <w:iCs/>
          <w:color w:val="000000"/>
          <w:lang w:val="en-US"/>
        </w:rPr>
        <w:t>E</w:t>
      </w:r>
      <w:r w:rsidR="00A33A37" w:rsidRPr="00A33A37">
        <w:rPr>
          <w:rFonts w:cs="Times New Roman"/>
          <w:bCs/>
          <w:iCs/>
          <w:color w:val="000000"/>
        </w:rPr>
        <w:t xml:space="preserve"> 41.729193</w:t>
      </w:r>
      <w:r>
        <w:rPr>
          <w:rFonts w:cs="Times New Roman"/>
          <w:bCs/>
          <w:iCs/>
          <w:color w:val="000000"/>
        </w:rPr>
        <w:t>. маршрут в Яндекс.Навигаторе</w:t>
      </w:r>
    </w:p>
    <w:p w:rsidR="00D06306" w:rsidRDefault="00D06306">
      <w:pPr>
        <w:pStyle w:val="a0"/>
        <w:rPr>
          <w:rFonts w:cs="Times New Roman"/>
          <w:bCs/>
          <w:iCs/>
          <w:color w:val="000000"/>
        </w:rPr>
      </w:pPr>
    </w:p>
    <w:p w:rsidR="00D06306" w:rsidRDefault="00C94527" w:rsidP="00A232BF">
      <w:pPr>
        <w:pStyle w:val="a0"/>
        <w:jc w:val="center"/>
        <w:rPr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</w:rPr>
        <w:t>Положение является вызовом на соревнование (основанием для направления, в т.ч. командирования, спортсменов, тренеров и судей)</w:t>
      </w:r>
    </w:p>
    <w:sectPr w:rsidR="00D06306" w:rsidSect="008B2381">
      <w:headerReference w:type="default" r:id="rId12"/>
      <w:pgSz w:w="11906" w:h="16838"/>
      <w:pgMar w:top="776" w:right="1134" w:bottom="1134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94" w:rsidRDefault="00E36894">
      <w:r>
        <w:separator/>
      </w:r>
    </w:p>
  </w:endnote>
  <w:endnote w:type="continuationSeparator" w:id="0">
    <w:p w:rsidR="00E36894" w:rsidRDefault="00E3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94" w:rsidRDefault="00E36894">
      <w:r>
        <w:separator/>
      </w:r>
    </w:p>
  </w:footnote>
  <w:footnote w:type="continuationSeparator" w:id="0">
    <w:p w:rsidR="00E36894" w:rsidRDefault="00E36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06" w:rsidRDefault="00C94527">
    <w:pPr>
      <w:pStyle w:val="ae"/>
      <w:tabs>
        <w:tab w:val="clear" w:pos="4677"/>
        <w:tab w:val="clear" w:pos="9355"/>
        <w:tab w:val="left" w:pos="11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FC4"/>
    <w:multiLevelType w:val="multilevel"/>
    <w:tmpl w:val="0192B6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9661DC"/>
    <w:multiLevelType w:val="multilevel"/>
    <w:tmpl w:val="E22EB44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06"/>
    <w:rsid w:val="00036491"/>
    <w:rsid w:val="00057C2A"/>
    <w:rsid w:val="00087950"/>
    <w:rsid w:val="000D4FCC"/>
    <w:rsid w:val="000E0BD0"/>
    <w:rsid w:val="00171430"/>
    <w:rsid w:val="001774F8"/>
    <w:rsid w:val="00244780"/>
    <w:rsid w:val="00324D3D"/>
    <w:rsid w:val="0033340D"/>
    <w:rsid w:val="00407936"/>
    <w:rsid w:val="00460744"/>
    <w:rsid w:val="00511EB2"/>
    <w:rsid w:val="00527EA3"/>
    <w:rsid w:val="00575DBE"/>
    <w:rsid w:val="00615A03"/>
    <w:rsid w:val="00631050"/>
    <w:rsid w:val="00642C2C"/>
    <w:rsid w:val="00677081"/>
    <w:rsid w:val="006933BE"/>
    <w:rsid w:val="006A2494"/>
    <w:rsid w:val="006C13FF"/>
    <w:rsid w:val="00771900"/>
    <w:rsid w:val="00794B86"/>
    <w:rsid w:val="007A2923"/>
    <w:rsid w:val="007C7D4D"/>
    <w:rsid w:val="008B2381"/>
    <w:rsid w:val="008E7768"/>
    <w:rsid w:val="00984BCB"/>
    <w:rsid w:val="009A1FB5"/>
    <w:rsid w:val="00A232BF"/>
    <w:rsid w:val="00A33A37"/>
    <w:rsid w:val="00A67DDC"/>
    <w:rsid w:val="00B33FAD"/>
    <w:rsid w:val="00BE5B98"/>
    <w:rsid w:val="00C4137C"/>
    <w:rsid w:val="00C5668C"/>
    <w:rsid w:val="00C94527"/>
    <w:rsid w:val="00CC4319"/>
    <w:rsid w:val="00D06306"/>
    <w:rsid w:val="00DA0354"/>
    <w:rsid w:val="00E36894"/>
    <w:rsid w:val="00F10FE3"/>
    <w:rsid w:val="00F6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1"/>
    <w:pPr>
      <w:widowControl w:val="0"/>
    </w:pPr>
    <w:rPr>
      <w:rFonts w:eastAsia="SimSun;宋体" w:cs="Mangal"/>
      <w:kern w:val="2"/>
      <w:lang w:val="ru-RU"/>
    </w:rPr>
  </w:style>
  <w:style w:type="paragraph" w:styleId="1">
    <w:name w:val="heading 1"/>
    <w:basedOn w:val="Heading"/>
    <w:next w:val="a0"/>
    <w:qFormat/>
    <w:rsid w:val="008B2381"/>
    <w:pPr>
      <w:numPr>
        <w:numId w:val="1"/>
      </w:numPr>
      <w:outlineLvl w:val="0"/>
    </w:pPr>
    <w:rPr>
      <w:rFonts w:ascii="Times New Roman" w:eastAsia="SimSun;宋体" w:hAnsi="Times New Roman"/>
      <w:b/>
      <w:bCs/>
      <w:sz w:val="48"/>
      <w:szCs w:val="48"/>
    </w:rPr>
  </w:style>
  <w:style w:type="paragraph" w:styleId="3">
    <w:name w:val="heading 3"/>
    <w:basedOn w:val="Heading"/>
    <w:next w:val="a0"/>
    <w:qFormat/>
    <w:rsid w:val="008B2381"/>
    <w:pPr>
      <w:numPr>
        <w:ilvl w:val="2"/>
        <w:numId w:val="1"/>
      </w:numPr>
      <w:outlineLvl w:val="2"/>
    </w:pPr>
    <w:rPr>
      <w:rFonts w:ascii="Times New Roman" w:eastAsia="SimSun;宋体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8B2381"/>
    <w:rPr>
      <w:rFonts w:eastAsia="Calibri" w:cs="Times New Roman"/>
      <w:b/>
      <w:color w:val="000000"/>
    </w:rPr>
  </w:style>
  <w:style w:type="character" w:customStyle="1" w:styleId="WW8Num1z1">
    <w:name w:val="WW8Num1z1"/>
    <w:qFormat/>
    <w:rsid w:val="008B2381"/>
  </w:style>
  <w:style w:type="character" w:customStyle="1" w:styleId="WW8Num1z2">
    <w:name w:val="WW8Num1z2"/>
    <w:qFormat/>
    <w:rsid w:val="008B2381"/>
  </w:style>
  <w:style w:type="character" w:customStyle="1" w:styleId="WW8Num1z3">
    <w:name w:val="WW8Num1z3"/>
    <w:qFormat/>
    <w:rsid w:val="008B2381"/>
  </w:style>
  <w:style w:type="character" w:customStyle="1" w:styleId="WW8Num1z4">
    <w:name w:val="WW8Num1z4"/>
    <w:qFormat/>
    <w:rsid w:val="008B2381"/>
  </w:style>
  <w:style w:type="character" w:customStyle="1" w:styleId="WW8Num1z5">
    <w:name w:val="WW8Num1z5"/>
    <w:qFormat/>
    <w:rsid w:val="008B2381"/>
  </w:style>
  <w:style w:type="character" w:customStyle="1" w:styleId="WW8Num1z6">
    <w:name w:val="WW8Num1z6"/>
    <w:qFormat/>
    <w:rsid w:val="008B2381"/>
  </w:style>
  <w:style w:type="character" w:customStyle="1" w:styleId="WW8Num1z7">
    <w:name w:val="WW8Num1z7"/>
    <w:qFormat/>
    <w:rsid w:val="008B2381"/>
  </w:style>
  <w:style w:type="character" w:customStyle="1" w:styleId="WW8Num1z8">
    <w:name w:val="WW8Num1z8"/>
    <w:qFormat/>
    <w:rsid w:val="008B2381"/>
  </w:style>
  <w:style w:type="character" w:customStyle="1" w:styleId="a4">
    <w:name w:val="Маркеры списка"/>
    <w:qFormat/>
    <w:rsid w:val="008B2381"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Текст выноски Знак"/>
    <w:qFormat/>
    <w:rsid w:val="008B2381"/>
    <w:rPr>
      <w:rFonts w:ascii="Tahoma" w:eastAsia="SimSun;宋体" w:hAnsi="Tahoma" w:cs="Mangal"/>
      <w:kern w:val="2"/>
      <w:sz w:val="16"/>
      <w:szCs w:val="14"/>
      <w:lang w:bidi="hi-IN"/>
    </w:rPr>
  </w:style>
  <w:style w:type="character" w:styleId="a6">
    <w:name w:val="Hyperlink"/>
    <w:rsid w:val="008B2381"/>
    <w:rPr>
      <w:color w:val="0563C1"/>
      <w:u w:val="single"/>
    </w:rPr>
  </w:style>
  <w:style w:type="character" w:customStyle="1" w:styleId="a7">
    <w:name w:val="Верхний колонтитул Знак"/>
    <w:qFormat/>
    <w:rsid w:val="008B2381"/>
    <w:rPr>
      <w:rFonts w:eastAsia="SimSun;宋体" w:cs="Mangal"/>
      <w:kern w:val="2"/>
      <w:sz w:val="24"/>
      <w:szCs w:val="21"/>
      <w:lang w:bidi="hi-IN"/>
    </w:rPr>
  </w:style>
  <w:style w:type="character" w:customStyle="1" w:styleId="a8">
    <w:name w:val="Нижний колонтитул Знак"/>
    <w:qFormat/>
    <w:rsid w:val="008B2381"/>
    <w:rPr>
      <w:rFonts w:eastAsia="SimSun;宋体" w:cs="Mangal"/>
      <w:kern w:val="2"/>
      <w:sz w:val="24"/>
      <w:szCs w:val="21"/>
      <w:lang w:bidi="hi-IN"/>
    </w:rPr>
  </w:style>
  <w:style w:type="paragraph" w:customStyle="1" w:styleId="Heading">
    <w:name w:val="Heading"/>
    <w:basedOn w:val="a"/>
    <w:next w:val="a0"/>
    <w:qFormat/>
    <w:rsid w:val="008B238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8B2381"/>
    <w:pPr>
      <w:spacing w:after="120"/>
    </w:pPr>
  </w:style>
  <w:style w:type="paragraph" w:styleId="a9">
    <w:name w:val="List"/>
    <w:basedOn w:val="a0"/>
    <w:rsid w:val="008B2381"/>
  </w:style>
  <w:style w:type="paragraph" w:styleId="aa">
    <w:name w:val="caption"/>
    <w:basedOn w:val="a"/>
    <w:qFormat/>
    <w:rsid w:val="008B23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B2381"/>
    <w:pPr>
      <w:suppressLineNumbers/>
    </w:pPr>
  </w:style>
  <w:style w:type="paragraph" w:customStyle="1" w:styleId="10">
    <w:name w:val="Название1"/>
    <w:basedOn w:val="a"/>
    <w:qFormat/>
    <w:rsid w:val="008B238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8B2381"/>
    <w:pPr>
      <w:suppressLineNumbers/>
    </w:pPr>
  </w:style>
  <w:style w:type="paragraph" w:customStyle="1" w:styleId="ab">
    <w:name w:val="Содержимое таблицы"/>
    <w:basedOn w:val="a"/>
    <w:qFormat/>
    <w:rsid w:val="008B2381"/>
    <w:pPr>
      <w:suppressLineNumbers/>
    </w:pPr>
  </w:style>
  <w:style w:type="paragraph" w:customStyle="1" w:styleId="ac">
    <w:name w:val="Заголовок таблицы"/>
    <w:basedOn w:val="ab"/>
    <w:qFormat/>
    <w:rsid w:val="008B2381"/>
    <w:pPr>
      <w:jc w:val="center"/>
    </w:pPr>
    <w:rPr>
      <w:b/>
      <w:bCs/>
    </w:rPr>
  </w:style>
  <w:style w:type="paragraph" w:styleId="ad">
    <w:name w:val="Balloon Text"/>
    <w:basedOn w:val="a"/>
    <w:qFormat/>
    <w:rsid w:val="008B2381"/>
    <w:rPr>
      <w:rFonts w:ascii="Tahoma" w:hAnsi="Tahoma" w:cs="Tahoma"/>
      <w:sz w:val="16"/>
      <w:szCs w:val="14"/>
    </w:rPr>
  </w:style>
  <w:style w:type="paragraph" w:customStyle="1" w:styleId="HeaderandFooter">
    <w:name w:val="Header and Footer"/>
    <w:basedOn w:val="a"/>
    <w:qFormat/>
    <w:rsid w:val="008B2381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8B2381"/>
    <w:pPr>
      <w:tabs>
        <w:tab w:val="center" w:pos="4677"/>
        <w:tab w:val="right" w:pos="9355"/>
      </w:tabs>
    </w:pPr>
    <w:rPr>
      <w:szCs w:val="21"/>
    </w:rPr>
  </w:style>
  <w:style w:type="paragraph" w:styleId="af">
    <w:name w:val="footer"/>
    <w:basedOn w:val="a"/>
    <w:rsid w:val="008B2381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rsid w:val="008B2381"/>
    <w:pPr>
      <w:suppressLineNumbers/>
    </w:pPr>
  </w:style>
  <w:style w:type="paragraph" w:customStyle="1" w:styleId="TableHeading">
    <w:name w:val="Table Heading"/>
    <w:basedOn w:val="TableContents"/>
    <w:qFormat/>
    <w:rsid w:val="008B2381"/>
    <w:pPr>
      <w:jc w:val="center"/>
    </w:pPr>
    <w:rPr>
      <w:b/>
      <w:bCs/>
    </w:rPr>
  </w:style>
  <w:style w:type="numbering" w:customStyle="1" w:styleId="WW8Num1">
    <w:name w:val="WW8Num1"/>
    <w:qFormat/>
    <w:rsid w:val="008B2381"/>
  </w:style>
  <w:style w:type="paragraph" w:styleId="af0">
    <w:name w:val="Normal (Web)"/>
    <w:basedOn w:val="a"/>
    <w:uiPriority w:val="99"/>
    <w:unhideWhenUsed/>
    <w:rsid w:val="00DA03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1">
    <w:name w:val="Strong"/>
    <w:basedOn w:val="a1"/>
    <w:uiPriority w:val="22"/>
    <w:qFormat/>
    <w:rsid w:val="00DA0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a-spor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cprod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ta-sport.ru/event9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a-sp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08EC-E10B-41F5-B83C-D989A6D7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Кольцова</dc:creator>
  <cp:lastModifiedBy>User</cp:lastModifiedBy>
  <cp:revision>3</cp:revision>
  <cp:lastPrinted>2021-12-21T10:56:00Z</cp:lastPrinted>
  <dcterms:created xsi:type="dcterms:W3CDTF">2024-02-25T19:41:00Z</dcterms:created>
  <dcterms:modified xsi:type="dcterms:W3CDTF">2024-02-25T19:57:00Z</dcterms:modified>
  <dc:language>en-US</dc:language>
</cp:coreProperties>
</file>